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196" w:rsidRPr="00595376" w:rsidRDefault="00082196">
      <w:pPr>
        <w:widowControl/>
        <w:jc w:val="left"/>
        <w:rPr>
          <w:rFonts w:ascii="ＭＳ Ｐゴシック" w:eastAsia="ＭＳ Ｐゴシック" w:hAnsi="ＭＳ Ｐゴシック"/>
          <w:b/>
          <w:sz w:val="24"/>
          <w:szCs w:val="24"/>
        </w:rPr>
      </w:pPr>
      <w:r w:rsidRPr="00595376">
        <w:rPr>
          <w:rFonts w:ascii="ＭＳ Ｐゴシック" w:eastAsia="ＭＳ Ｐゴシック" w:hAnsi="ＭＳ Ｐゴシック" w:hint="eastAsia"/>
          <w:b/>
          <w:sz w:val="24"/>
          <w:szCs w:val="24"/>
        </w:rPr>
        <w:t>くすぶり型多発性骨髄腫の</w:t>
      </w:r>
      <w:r w:rsidR="00595376" w:rsidRPr="00595376">
        <w:rPr>
          <w:rFonts w:ascii="ＭＳ Ｐゴシック" w:eastAsia="ＭＳ Ｐゴシック" w:hAnsi="ＭＳ Ｐゴシック" w:hint="eastAsia"/>
          <w:b/>
          <w:sz w:val="24"/>
          <w:szCs w:val="24"/>
        </w:rPr>
        <w:t>臨床</w:t>
      </w:r>
      <w:r w:rsidR="005C7597">
        <w:rPr>
          <w:rFonts w:ascii="ＭＳ Ｐゴシック" w:eastAsia="ＭＳ Ｐゴシック" w:hAnsi="ＭＳ Ｐゴシック" w:hint="eastAsia"/>
          <w:b/>
          <w:sz w:val="24"/>
          <w:szCs w:val="24"/>
        </w:rPr>
        <w:t>経過調査</w:t>
      </w:r>
      <w:r w:rsidRPr="00595376">
        <w:rPr>
          <w:rFonts w:ascii="ＭＳ Ｐゴシック" w:eastAsia="ＭＳ Ｐゴシック" w:hAnsi="ＭＳ Ｐゴシック" w:hint="eastAsia"/>
          <w:b/>
          <w:sz w:val="24"/>
          <w:szCs w:val="24"/>
        </w:rPr>
        <w:t>と新たな層別化システムの開発</w:t>
      </w:r>
    </w:p>
    <w:p w:rsidR="00082196" w:rsidRPr="00595376" w:rsidRDefault="00082196">
      <w:pPr>
        <w:widowControl/>
        <w:jc w:val="left"/>
        <w:rPr>
          <w:rFonts w:ascii="ＭＳ Ｐゴシック" w:eastAsia="ＭＳ Ｐゴシック" w:hAnsi="ＭＳ Ｐゴシック"/>
          <w:b/>
        </w:rPr>
      </w:pPr>
    </w:p>
    <w:p w:rsidR="00082196" w:rsidRPr="00595376" w:rsidRDefault="00595376" w:rsidP="00082196">
      <w:pPr>
        <w:pStyle w:val="Default"/>
        <w:rPr>
          <w:rFonts w:ascii="ＭＳ Ｐゴシック" w:eastAsia="ＭＳ Ｐゴシック" w:hAnsi="ＭＳ Ｐゴシック"/>
          <w:b/>
        </w:rPr>
      </w:pPr>
      <w:r w:rsidRPr="00595376">
        <w:rPr>
          <w:rFonts w:ascii="ＭＳ Ｐゴシック" w:eastAsia="ＭＳ Ｐゴシック" w:hAnsi="ＭＳ Ｐゴシック" w:hint="eastAsia"/>
          <w:b/>
        </w:rPr>
        <w:t xml:space="preserve">　International Myeloma Working Group</w:t>
      </w:r>
    </w:p>
    <w:p w:rsidR="00595376" w:rsidRPr="00595376" w:rsidRDefault="00595376" w:rsidP="00082196">
      <w:pPr>
        <w:pStyle w:val="Default"/>
        <w:rPr>
          <w:rFonts w:ascii="ＭＳ Ｐゴシック" w:eastAsia="ＭＳ Ｐゴシック" w:hAnsi="ＭＳ Ｐゴシック"/>
          <w:b/>
        </w:rPr>
      </w:pPr>
    </w:p>
    <w:p w:rsidR="00082196" w:rsidRPr="00595376" w:rsidRDefault="00595376" w:rsidP="00595376">
      <w:pPr>
        <w:pStyle w:val="Default"/>
        <w:rPr>
          <w:rFonts w:ascii="ＭＳ Ｐゴシック" w:eastAsia="ＭＳ Ｐゴシック" w:hAnsi="ＭＳ Ｐゴシック"/>
          <w:b/>
        </w:rPr>
      </w:pPr>
      <w:r w:rsidRPr="00595376">
        <w:rPr>
          <w:rFonts w:ascii="ＭＳ Ｐゴシック" w:eastAsia="ＭＳ Ｐゴシック" w:hAnsi="ＭＳ Ｐゴシック" w:hint="eastAsia"/>
          <w:b/>
        </w:rPr>
        <w:t>研究代表者：</w:t>
      </w:r>
      <w:r w:rsidR="00082196" w:rsidRPr="00595376">
        <w:rPr>
          <w:rFonts w:ascii="ＭＳ Ｐゴシック" w:eastAsia="ＭＳ Ｐゴシック" w:hAnsi="ＭＳ Ｐゴシック"/>
          <w:b/>
          <w:sz w:val="23"/>
          <w:szCs w:val="23"/>
        </w:rPr>
        <w:t>Marivi Mateos, Shaji Kumar, Brian Durie, Jesus San Miguel</w:t>
      </w:r>
    </w:p>
    <w:p w:rsidR="00082196" w:rsidRPr="00595376" w:rsidRDefault="00082196">
      <w:pPr>
        <w:widowControl/>
        <w:jc w:val="left"/>
        <w:rPr>
          <w:rFonts w:ascii="ＭＳ Ｐゴシック" w:eastAsia="ＭＳ Ｐゴシック" w:hAnsi="ＭＳ Ｐゴシック"/>
          <w:b/>
        </w:rPr>
      </w:pPr>
      <w:r w:rsidRPr="00595376">
        <w:rPr>
          <w:rFonts w:ascii="ＭＳ Ｐゴシック" w:eastAsia="ＭＳ Ｐゴシック" w:hAnsi="ＭＳ Ｐゴシック"/>
          <w:b/>
        </w:rPr>
        <w:br w:type="page"/>
      </w:r>
    </w:p>
    <w:p w:rsidR="00082196" w:rsidRPr="00595376" w:rsidRDefault="0025740F">
      <w:pPr>
        <w:widowControl/>
        <w:jc w:val="left"/>
        <w:rPr>
          <w:rFonts w:ascii="ＭＳ Ｐゴシック" w:eastAsia="ＭＳ Ｐゴシック" w:hAnsi="ＭＳ Ｐゴシック"/>
          <w:b/>
          <w:sz w:val="24"/>
          <w:szCs w:val="24"/>
        </w:rPr>
      </w:pPr>
      <w:r w:rsidRPr="00595376">
        <w:rPr>
          <w:rFonts w:ascii="ＭＳ Ｐゴシック" w:eastAsia="ＭＳ Ｐゴシック" w:hAnsi="ＭＳ Ｐゴシック" w:hint="eastAsia"/>
          <w:b/>
          <w:sz w:val="24"/>
          <w:szCs w:val="24"/>
        </w:rPr>
        <w:lastRenderedPageBreak/>
        <w:t>背景</w:t>
      </w:r>
    </w:p>
    <w:p w:rsidR="00EE2641" w:rsidRPr="00595376" w:rsidRDefault="005D7813">
      <w:pPr>
        <w:widowControl/>
        <w:jc w:val="left"/>
        <w:rPr>
          <w:rFonts w:ascii="ＭＳ Ｐゴシック" w:eastAsia="ＭＳ Ｐゴシック" w:hAnsi="ＭＳ Ｐゴシック"/>
        </w:rPr>
      </w:pPr>
      <w:r w:rsidRPr="00595376">
        <w:rPr>
          <w:rFonts w:ascii="ＭＳ Ｐゴシック" w:eastAsia="ＭＳ Ｐゴシック" w:hAnsi="ＭＳ Ｐゴシック" w:hint="eastAsia"/>
        </w:rPr>
        <w:t>くすぶり型多発性骨髄腫（S</w:t>
      </w:r>
      <w:r w:rsidRPr="00595376">
        <w:rPr>
          <w:rFonts w:ascii="ＭＳ Ｐゴシック" w:eastAsia="ＭＳ Ｐゴシック" w:hAnsi="ＭＳ Ｐゴシック"/>
        </w:rPr>
        <w:t>MM）</w:t>
      </w:r>
      <w:r w:rsidRPr="00595376">
        <w:rPr>
          <w:rFonts w:ascii="ＭＳ Ｐゴシック" w:eastAsia="ＭＳ Ｐゴシック" w:hAnsi="ＭＳ Ｐゴシック" w:hint="eastAsia"/>
        </w:rPr>
        <w:t>は</w:t>
      </w:r>
      <w:r w:rsidR="00D21168" w:rsidRPr="00595376">
        <w:rPr>
          <w:rFonts w:ascii="ＭＳ Ｐゴシック" w:eastAsia="ＭＳ Ｐゴシック" w:hAnsi="ＭＳ Ｐゴシック" w:hint="eastAsia"/>
        </w:rPr>
        <w:t>、意義不明の単クローン性高γグロブリン血症(MGUS)が先行し、</w:t>
      </w:r>
      <w:r w:rsidRPr="00595376">
        <w:rPr>
          <w:rFonts w:ascii="ＭＳ Ｐゴシック" w:eastAsia="ＭＳ Ｐゴシック" w:hAnsi="ＭＳ Ｐゴシック" w:hint="eastAsia"/>
        </w:rPr>
        <w:t>しばしば活動性ないし症候性の多発性骨髄腫</w:t>
      </w:r>
      <w:r w:rsidR="00EE2641" w:rsidRPr="00595376">
        <w:rPr>
          <w:rFonts w:ascii="ＭＳ Ｐゴシック" w:eastAsia="ＭＳ Ｐゴシック" w:hAnsi="ＭＳ Ｐゴシック" w:hint="eastAsia"/>
        </w:rPr>
        <w:t>(MM)</w:t>
      </w:r>
      <w:r w:rsidRPr="00595376">
        <w:rPr>
          <w:rFonts w:ascii="ＭＳ Ｐゴシック" w:eastAsia="ＭＳ Ｐゴシック" w:hAnsi="ＭＳ Ｐゴシック" w:hint="eastAsia"/>
        </w:rPr>
        <w:t>に移行</w:t>
      </w:r>
      <w:r w:rsidR="00D21168" w:rsidRPr="00595376">
        <w:rPr>
          <w:rFonts w:ascii="ＭＳ Ｐゴシック" w:eastAsia="ＭＳ Ｐゴシック" w:hAnsi="ＭＳ Ｐゴシック" w:hint="eastAsia"/>
        </w:rPr>
        <w:t>する</w:t>
      </w:r>
      <w:r w:rsidRPr="00595376">
        <w:rPr>
          <w:rFonts w:ascii="ＭＳ Ｐゴシック" w:eastAsia="ＭＳ Ｐゴシック" w:hAnsi="ＭＳ Ｐゴシック" w:hint="eastAsia"/>
        </w:rPr>
        <w:t>。</w:t>
      </w:r>
      <w:r w:rsidR="00EE2641" w:rsidRPr="00595376">
        <w:rPr>
          <w:rFonts w:ascii="ＭＳ Ｐゴシック" w:eastAsia="ＭＳ Ｐゴシック" w:hAnsi="ＭＳ Ｐゴシック" w:hint="eastAsia"/>
        </w:rPr>
        <w:t>SMMは</w:t>
      </w:r>
      <w:r w:rsidR="00EA3AE3" w:rsidRPr="00595376">
        <w:rPr>
          <w:rFonts w:ascii="ＭＳ Ｐゴシック" w:eastAsia="ＭＳ Ｐゴシック" w:hAnsi="ＭＳ Ｐゴシック" w:hint="eastAsia"/>
        </w:rPr>
        <w:t>、</w:t>
      </w:r>
      <w:r w:rsidR="00EE2641" w:rsidRPr="00595376">
        <w:rPr>
          <w:rFonts w:ascii="ＭＳ Ｐゴシック" w:eastAsia="ＭＳ Ｐゴシック" w:hAnsi="ＭＳ Ｐゴシック" w:hint="eastAsia"/>
        </w:rPr>
        <w:t>腫瘍量を規定する</w:t>
      </w:r>
      <w:r w:rsidR="00D21168" w:rsidRPr="00595376">
        <w:rPr>
          <w:rFonts w:ascii="ＭＳ Ｐゴシック" w:eastAsia="ＭＳ Ｐゴシック" w:hAnsi="ＭＳ Ｐゴシック" w:hint="eastAsia"/>
        </w:rPr>
        <w:t>検査値</w:t>
      </w:r>
      <w:r w:rsidR="00EE2641" w:rsidRPr="00595376">
        <w:rPr>
          <w:rFonts w:ascii="ＭＳ Ｐゴシック" w:eastAsia="ＭＳ Ｐゴシック" w:hAnsi="ＭＳ Ｐゴシック" w:hint="eastAsia"/>
        </w:rPr>
        <w:t>によってMGUS</w:t>
      </w:r>
      <w:r w:rsidR="009366DF">
        <w:rPr>
          <w:rFonts w:ascii="ＭＳ Ｐゴシック" w:eastAsia="ＭＳ Ｐゴシック" w:hAnsi="ＭＳ Ｐゴシック" w:hint="eastAsia"/>
        </w:rPr>
        <w:t>と鑑別され、</w:t>
      </w:r>
      <w:r w:rsidR="00EE2641" w:rsidRPr="00595376">
        <w:rPr>
          <w:rFonts w:ascii="ＭＳ Ｐゴシック" w:eastAsia="ＭＳ Ｐゴシック" w:hAnsi="ＭＳ Ｐゴシック" w:hint="eastAsia"/>
        </w:rPr>
        <w:t>臓器障害の有無</w:t>
      </w:r>
      <w:r w:rsidR="009366DF">
        <w:rPr>
          <w:rFonts w:ascii="ＭＳ Ｐゴシック" w:eastAsia="ＭＳ Ｐゴシック" w:hAnsi="ＭＳ Ｐゴシック" w:hint="eastAsia"/>
        </w:rPr>
        <w:t>（骨髄腫に伴う）</w:t>
      </w:r>
      <w:r w:rsidR="00EE2641" w:rsidRPr="00595376">
        <w:rPr>
          <w:rFonts w:ascii="ＭＳ Ｐゴシック" w:eastAsia="ＭＳ Ｐゴシック" w:hAnsi="ＭＳ Ｐゴシック" w:hint="eastAsia"/>
        </w:rPr>
        <w:t>によりM</w:t>
      </w:r>
      <w:r w:rsidR="00EE2641" w:rsidRPr="00595376">
        <w:rPr>
          <w:rFonts w:ascii="ＭＳ Ｐゴシック" w:eastAsia="ＭＳ Ｐゴシック" w:hAnsi="ＭＳ Ｐゴシック"/>
        </w:rPr>
        <w:t>M</w:t>
      </w:r>
      <w:r w:rsidR="00EE2641" w:rsidRPr="00595376">
        <w:rPr>
          <w:rFonts w:ascii="ＭＳ Ｐゴシック" w:eastAsia="ＭＳ Ｐゴシック" w:hAnsi="ＭＳ Ｐゴシック" w:hint="eastAsia"/>
        </w:rPr>
        <w:t>と鑑別される。</w:t>
      </w:r>
      <w:r w:rsidR="00D21168" w:rsidRPr="00595376">
        <w:rPr>
          <w:rFonts w:ascii="ＭＳ Ｐゴシック" w:eastAsia="ＭＳ Ｐゴシック" w:hAnsi="ＭＳ Ｐゴシック" w:hint="eastAsia"/>
        </w:rPr>
        <w:t>臨床的には、これらMMに先行する2疾患を鑑別すること</w:t>
      </w:r>
      <w:r w:rsidR="00EA3AE3" w:rsidRPr="00595376">
        <w:rPr>
          <w:rFonts w:ascii="ＭＳ Ｐゴシック" w:eastAsia="ＭＳ Ｐゴシック" w:hAnsi="ＭＳ Ｐゴシック" w:hint="eastAsia"/>
        </w:rPr>
        <w:t>により</w:t>
      </w:r>
      <w:r w:rsidR="00D21168" w:rsidRPr="00595376">
        <w:rPr>
          <w:rFonts w:ascii="ＭＳ Ｐゴシック" w:eastAsia="ＭＳ Ｐゴシック" w:hAnsi="ＭＳ Ｐゴシック" w:hint="eastAsia"/>
        </w:rPr>
        <w:t>MMや関連疾患に移行するリスクを</w:t>
      </w:r>
      <w:r w:rsidR="00720CB6">
        <w:rPr>
          <w:rFonts w:ascii="ＭＳ Ｐゴシック" w:eastAsia="ＭＳ Ｐゴシック" w:hAnsi="ＭＳ Ｐゴシック" w:hint="eastAsia"/>
        </w:rPr>
        <w:t>推定</w:t>
      </w:r>
      <w:r w:rsidR="00D21168" w:rsidRPr="00595376">
        <w:rPr>
          <w:rFonts w:ascii="ＭＳ Ｐゴシック" w:eastAsia="ＭＳ Ｐゴシック" w:hAnsi="ＭＳ Ｐゴシック" w:hint="eastAsia"/>
        </w:rPr>
        <w:t>できるが、</w:t>
      </w:r>
      <w:r w:rsidR="00EA3AE3" w:rsidRPr="00595376">
        <w:rPr>
          <w:rFonts w:ascii="ＭＳ Ｐゴシック" w:eastAsia="ＭＳ Ｐゴシック" w:hAnsi="ＭＳ Ｐゴシック" w:hint="eastAsia"/>
        </w:rPr>
        <w:t>生物学的にはSMMは</w:t>
      </w:r>
      <w:r w:rsidR="00720CB6">
        <w:rPr>
          <w:rFonts w:ascii="ＭＳ Ｐゴシック" w:eastAsia="ＭＳ Ｐゴシック" w:hAnsi="ＭＳ Ｐゴシック" w:hint="eastAsia"/>
        </w:rPr>
        <w:t>確立</w:t>
      </w:r>
      <w:r w:rsidR="00B820D7">
        <w:rPr>
          <w:rFonts w:ascii="ＭＳ Ｐゴシック" w:eastAsia="ＭＳ Ｐゴシック" w:hAnsi="ＭＳ Ｐゴシック" w:hint="eastAsia"/>
        </w:rPr>
        <w:t>した</w:t>
      </w:r>
      <w:r w:rsidR="00EA3AE3" w:rsidRPr="00595376">
        <w:rPr>
          <w:rFonts w:ascii="ＭＳ Ｐゴシック" w:eastAsia="ＭＳ Ｐゴシック" w:hAnsi="ＭＳ Ｐゴシック" w:hint="eastAsia"/>
        </w:rPr>
        <w:t>疾患群と</w:t>
      </w:r>
      <w:r w:rsidR="00B820D7">
        <w:rPr>
          <w:rFonts w:ascii="ＭＳ Ｐゴシック" w:eastAsia="ＭＳ Ｐゴシック" w:hAnsi="ＭＳ Ｐゴシック" w:hint="eastAsia"/>
        </w:rPr>
        <w:t>は</w:t>
      </w:r>
      <w:r w:rsidR="00720CB6">
        <w:rPr>
          <w:rFonts w:ascii="ＭＳ Ｐゴシック" w:eastAsia="ＭＳ Ｐゴシック" w:hAnsi="ＭＳ Ｐゴシック" w:hint="eastAsia"/>
        </w:rPr>
        <w:t>言い難い</w:t>
      </w:r>
      <w:r w:rsidR="00EA3AE3" w:rsidRPr="00595376">
        <w:rPr>
          <w:rFonts w:ascii="ＭＳ Ｐゴシック" w:eastAsia="ＭＳ Ｐゴシック" w:hAnsi="ＭＳ Ｐゴシック" w:hint="eastAsia"/>
        </w:rPr>
        <w:t>。SMMからMMへの移行率は、診断後の最初の5年間では10％、つぎの</w:t>
      </w:r>
      <w:r w:rsidR="00720CB6">
        <w:rPr>
          <w:rFonts w:ascii="ＭＳ Ｐゴシック" w:eastAsia="ＭＳ Ｐゴシック" w:hAnsi="ＭＳ Ｐゴシック" w:hint="eastAsia"/>
        </w:rPr>
        <w:t>5</w:t>
      </w:r>
      <w:r w:rsidR="00EA3AE3" w:rsidRPr="00595376">
        <w:rPr>
          <w:rFonts w:ascii="ＭＳ Ｐゴシック" w:eastAsia="ＭＳ Ｐゴシック" w:hAnsi="ＭＳ Ｐゴシック" w:hint="eastAsia"/>
        </w:rPr>
        <w:t>年間では5％、10年以降ではMGUSと同じ率</w:t>
      </w:r>
      <w:r w:rsidR="00720CB6">
        <w:rPr>
          <w:rFonts w:ascii="ＭＳ Ｐゴシック" w:eastAsia="ＭＳ Ｐゴシック" w:hAnsi="ＭＳ Ｐゴシック" w:hint="eastAsia"/>
        </w:rPr>
        <w:t>になる</w:t>
      </w:r>
      <w:r w:rsidR="00EA3AE3" w:rsidRPr="00595376">
        <w:rPr>
          <w:rFonts w:ascii="ＭＳ Ｐゴシック" w:eastAsia="ＭＳ Ｐゴシック" w:hAnsi="ＭＳ Ｐゴシック" w:hint="eastAsia"/>
        </w:rPr>
        <w:t>。</w:t>
      </w:r>
      <w:r w:rsidR="00AD0A8B" w:rsidRPr="00595376">
        <w:rPr>
          <w:rFonts w:ascii="ＭＳ Ｐゴシック" w:eastAsia="ＭＳ Ｐゴシック" w:hAnsi="ＭＳ Ｐゴシック" w:hint="eastAsia"/>
        </w:rPr>
        <w:t>このことは、SMM</w:t>
      </w:r>
      <w:r w:rsidR="00D75B9E" w:rsidRPr="00595376">
        <w:rPr>
          <w:rFonts w:ascii="ＭＳ Ｐゴシック" w:eastAsia="ＭＳ Ｐゴシック" w:hAnsi="ＭＳ Ｐゴシック" w:hint="eastAsia"/>
        </w:rPr>
        <w:t>の1/3</w:t>
      </w:r>
      <w:r w:rsidR="00720CB6">
        <w:rPr>
          <w:rFonts w:ascii="ＭＳ Ｐゴシック" w:eastAsia="ＭＳ Ｐゴシック" w:hAnsi="ＭＳ Ｐゴシック" w:hint="eastAsia"/>
        </w:rPr>
        <w:t>は</w:t>
      </w:r>
      <w:r w:rsidR="00667A72">
        <w:rPr>
          <w:rFonts w:ascii="ＭＳ Ｐゴシック" w:eastAsia="ＭＳ Ｐゴシック" w:hAnsi="ＭＳ Ｐゴシック" w:hint="eastAsia"/>
        </w:rPr>
        <w:t>本当は</w:t>
      </w:r>
      <w:r w:rsidR="00D75B9E" w:rsidRPr="00595376">
        <w:rPr>
          <w:rFonts w:ascii="ＭＳ Ｐゴシック" w:eastAsia="ＭＳ Ｐゴシック" w:hAnsi="ＭＳ Ｐゴシック" w:hint="eastAsia"/>
        </w:rPr>
        <w:t>MGUSで</w:t>
      </w:r>
      <w:r w:rsidR="00720CB6">
        <w:rPr>
          <w:rFonts w:ascii="ＭＳ Ｐゴシック" w:eastAsia="ＭＳ Ｐゴシック" w:hAnsi="ＭＳ Ｐゴシック" w:hint="eastAsia"/>
        </w:rPr>
        <w:t>あり</w:t>
      </w:r>
      <w:r w:rsidR="00D75B9E" w:rsidRPr="00595376">
        <w:rPr>
          <w:rFonts w:ascii="ＭＳ Ｐゴシック" w:eastAsia="ＭＳ Ｐゴシック" w:hAnsi="ＭＳ Ｐゴシック" w:hint="eastAsia"/>
        </w:rPr>
        <w:t>、</w:t>
      </w:r>
      <w:r w:rsidR="00720CB6">
        <w:rPr>
          <w:rFonts w:ascii="ＭＳ Ｐゴシック" w:eastAsia="ＭＳ Ｐゴシック" w:hAnsi="ＭＳ Ｐゴシック" w:hint="eastAsia"/>
        </w:rPr>
        <w:t>SMMは</w:t>
      </w:r>
      <w:r w:rsidR="00D75B9E" w:rsidRPr="00595376">
        <w:rPr>
          <w:rFonts w:ascii="ＭＳ Ｐゴシック" w:eastAsia="ＭＳ Ｐゴシック" w:hAnsi="ＭＳ Ｐゴシック" w:hint="eastAsia"/>
        </w:rPr>
        <w:t>MMへの進行を運命づけられた群と予後良好群が混在</w:t>
      </w:r>
      <w:r w:rsidR="00720CB6">
        <w:rPr>
          <w:rFonts w:ascii="ＭＳ Ｐゴシック" w:eastAsia="ＭＳ Ｐゴシック" w:hAnsi="ＭＳ Ｐゴシック" w:hint="eastAsia"/>
        </w:rPr>
        <w:t>する疾患群であること</w:t>
      </w:r>
      <w:r w:rsidR="00D75B9E" w:rsidRPr="00595376">
        <w:rPr>
          <w:rFonts w:ascii="ＭＳ Ｐゴシック" w:eastAsia="ＭＳ Ｐゴシック" w:hAnsi="ＭＳ Ｐゴシック" w:hint="eastAsia"/>
        </w:rPr>
        <w:t>を示している。</w:t>
      </w:r>
      <w:r w:rsidR="00B0372E" w:rsidRPr="00595376">
        <w:rPr>
          <w:rFonts w:ascii="ＭＳ Ｐゴシック" w:eastAsia="ＭＳ Ｐゴシック" w:hAnsi="ＭＳ Ｐゴシック" w:hint="eastAsia"/>
        </w:rPr>
        <w:t>MM</w:t>
      </w:r>
      <w:r w:rsidR="00B820D7">
        <w:rPr>
          <w:rFonts w:ascii="ＭＳ Ｐゴシック" w:eastAsia="ＭＳ Ｐゴシック" w:hAnsi="ＭＳ Ｐゴシック" w:hint="eastAsia"/>
        </w:rPr>
        <w:t>関連</w:t>
      </w:r>
      <w:r w:rsidR="00720CB6">
        <w:rPr>
          <w:rFonts w:ascii="ＭＳ Ｐゴシック" w:eastAsia="ＭＳ Ｐゴシック" w:hAnsi="ＭＳ Ｐゴシック" w:hint="eastAsia"/>
        </w:rPr>
        <w:t>の</w:t>
      </w:r>
      <w:r w:rsidR="00B820D7">
        <w:rPr>
          <w:rFonts w:ascii="ＭＳ Ｐゴシック" w:eastAsia="ＭＳ Ｐゴシック" w:hAnsi="ＭＳ Ｐゴシック" w:hint="eastAsia"/>
        </w:rPr>
        <w:t>潜在的破壊的、時には永続する臓器障害の重要性を</w:t>
      </w:r>
      <w:r w:rsidR="00B0372E" w:rsidRPr="00595376">
        <w:rPr>
          <w:rFonts w:ascii="ＭＳ Ｐゴシック" w:eastAsia="ＭＳ Ｐゴシック" w:hAnsi="ＭＳ Ｐゴシック" w:hint="eastAsia"/>
        </w:rPr>
        <w:t>考えれば、MM</w:t>
      </w:r>
      <w:r w:rsidR="006233B3" w:rsidRPr="00595376">
        <w:rPr>
          <w:rFonts w:ascii="ＭＳ Ｐゴシック" w:eastAsia="ＭＳ Ｐゴシック" w:hAnsi="ＭＳ Ｐゴシック" w:hint="eastAsia"/>
        </w:rPr>
        <w:t>への</w:t>
      </w:r>
      <w:r w:rsidR="00B0372E" w:rsidRPr="00595376">
        <w:rPr>
          <w:rFonts w:ascii="ＭＳ Ｐゴシック" w:eastAsia="ＭＳ Ｐゴシック" w:hAnsi="ＭＳ Ｐゴシック" w:hint="eastAsia"/>
        </w:rPr>
        <w:t>進行</w:t>
      </w:r>
      <w:r w:rsidR="006233B3" w:rsidRPr="00595376">
        <w:rPr>
          <w:rFonts w:ascii="ＭＳ Ｐゴシック" w:eastAsia="ＭＳ Ｐゴシック" w:hAnsi="ＭＳ Ｐゴシック" w:hint="eastAsia"/>
        </w:rPr>
        <w:t>リスクが高い</w:t>
      </w:r>
      <w:r w:rsidR="00B0372E" w:rsidRPr="00595376">
        <w:rPr>
          <w:rFonts w:ascii="ＭＳ Ｐゴシック" w:eastAsia="ＭＳ Ｐゴシック" w:hAnsi="ＭＳ Ｐゴシック" w:hint="eastAsia"/>
        </w:rPr>
        <w:t>SM</w:t>
      </w:r>
      <w:r w:rsidR="00B0372E" w:rsidRPr="00595376">
        <w:rPr>
          <w:rFonts w:ascii="ＭＳ Ｐゴシック" w:eastAsia="ＭＳ Ｐゴシック" w:hAnsi="ＭＳ Ｐゴシック"/>
        </w:rPr>
        <w:t>M</w:t>
      </w:r>
      <w:r w:rsidR="00B0372E" w:rsidRPr="00595376">
        <w:rPr>
          <w:rFonts w:ascii="ＭＳ Ｐゴシック" w:eastAsia="ＭＳ Ｐゴシック" w:hAnsi="ＭＳ Ｐゴシック" w:hint="eastAsia"/>
        </w:rPr>
        <w:t>を同定することは</w:t>
      </w:r>
      <w:r w:rsidR="00720CB6">
        <w:rPr>
          <w:rFonts w:ascii="ＭＳ Ｐゴシック" w:eastAsia="ＭＳ Ｐゴシック" w:hAnsi="ＭＳ Ｐゴシック" w:hint="eastAsia"/>
        </w:rPr>
        <w:t>重要であり</w:t>
      </w:r>
      <w:r w:rsidR="00B0372E" w:rsidRPr="00595376">
        <w:rPr>
          <w:rFonts w:ascii="ＭＳ Ｐゴシック" w:eastAsia="ＭＳ Ｐゴシック" w:hAnsi="ＭＳ Ｐゴシック" w:hint="eastAsia"/>
        </w:rPr>
        <w:t>、</w:t>
      </w:r>
      <w:r w:rsidR="001A388C" w:rsidRPr="00595376">
        <w:rPr>
          <w:rFonts w:ascii="ＭＳ Ｐゴシック" w:eastAsia="ＭＳ Ｐゴシック" w:hAnsi="ＭＳ Ｐゴシック" w:hint="eastAsia"/>
        </w:rPr>
        <w:t>この真の高リスク群に</w:t>
      </w:r>
      <w:r w:rsidR="001C3601">
        <w:rPr>
          <w:rFonts w:ascii="ＭＳ Ｐゴシック" w:eastAsia="ＭＳ Ｐゴシック" w:hAnsi="ＭＳ Ｐゴシック" w:hint="eastAsia"/>
        </w:rPr>
        <w:t>対して</w:t>
      </w:r>
      <w:r w:rsidR="001A388C" w:rsidRPr="00595376">
        <w:rPr>
          <w:rFonts w:ascii="ＭＳ Ｐゴシック" w:eastAsia="ＭＳ Ｐゴシック" w:hAnsi="ＭＳ Ｐゴシック" w:hint="eastAsia"/>
        </w:rPr>
        <w:t>早期に</w:t>
      </w:r>
      <w:r w:rsidR="009E7831">
        <w:rPr>
          <w:rFonts w:ascii="ＭＳ Ｐゴシック" w:eastAsia="ＭＳ Ｐゴシック" w:hAnsi="ＭＳ Ｐゴシック" w:hint="eastAsia"/>
        </w:rPr>
        <w:t>治療</w:t>
      </w:r>
      <w:r w:rsidR="001A388C" w:rsidRPr="00595376">
        <w:rPr>
          <w:rFonts w:ascii="ＭＳ Ｐゴシック" w:eastAsia="ＭＳ Ｐゴシック" w:hAnsi="ＭＳ Ｐゴシック" w:hint="eastAsia"/>
        </w:rPr>
        <w:t>介入する</w:t>
      </w:r>
      <w:r w:rsidR="006233B3" w:rsidRPr="00595376">
        <w:rPr>
          <w:rFonts w:ascii="ＭＳ Ｐゴシック" w:eastAsia="ＭＳ Ｐゴシック" w:hAnsi="ＭＳ Ｐゴシック" w:hint="eastAsia"/>
        </w:rPr>
        <w:t>意義を</w:t>
      </w:r>
      <w:r w:rsidR="001A388C" w:rsidRPr="00595376">
        <w:rPr>
          <w:rFonts w:ascii="ＭＳ Ｐゴシック" w:eastAsia="ＭＳ Ｐゴシック" w:hAnsi="ＭＳ Ｐゴシック" w:hint="eastAsia"/>
        </w:rPr>
        <w:t>議論</w:t>
      </w:r>
      <w:r w:rsidR="00B820D7">
        <w:rPr>
          <w:rFonts w:ascii="ＭＳ Ｐゴシック" w:eastAsia="ＭＳ Ｐゴシック" w:hAnsi="ＭＳ Ｐゴシック" w:hint="eastAsia"/>
        </w:rPr>
        <w:t>すべきである</w:t>
      </w:r>
      <w:r w:rsidR="001A388C" w:rsidRPr="00595376">
        <w:rPr>
          <w:rFonts w:ascii="ＭＳ Ｐゴシック" w:eastAsia="ＭＳ Ｐゴシック" w:hAnsi="ＭＳ Ｐゴシック" w:hint="eastAsia"/>
        </w:rPr>
        <w:t>。</w:t>
      </w:r>
      <w:r w:rsidR="00C25C16" w:rsidRPr="00595376">
        <w:rPr>
          <w:rFonts w:ascii="ＭＳ Ｐゴシック" w:eastAsia="ＭＳ Ｐゴシック" w:hAnsi="ＭＳ Ｐゴシック" w:hint="eastAsia"/>
        </w:rPr>
        <w:t>この試みは、改訂IM</w:t>
      </w:r>
      <w:r w:rsidR="00C25C16" w:rsidRPr="00595376">
        <w:rPr>
          <w:rFonts w:ascii="ＭＳ Ｐゴシック" w:eastAsia="ＭＳ Ｐゴシック" w:hAnsi="ＭＳ Ｐゴシック"/>
        </w:rPr>
        <w:t>WG</w:t>
      </w:r>
      <w:r w:rsidR="00C25C16" w:rsidRPr="00595376">
        <w:rPr>
          <w:rFonts w:ascii="ＭＳ Ｐゴシック" w:eastAsia="ＭＳ Ｐゴシック" w:hAnsi="ＭＳ Ｐゴシック" w:hint="eastAsia"/>
        </w:rPr>
        <w:t>分類におい</w:t>
      </w:r>
      <w:r w:rsidR="006233B3" w:rsidRPr="00595376">
        <w:rPr>
          <w:rFonts w:ascii="ＭＳ Ｐゴシック" w:eastAsia="ＭＳ Ｐゴシック" w:hAnsi="ＭＳ Ｐゴシック" w:hint="eastAsia"/>
        </w:rPr>
        <w:t>てMMへの進行の高リスク群（2年間で80％以上）に関与する</w:t>
      </w:r>
      <w:r w:rsidR="00494F43">
        <w:rPr>
          <w:rFonts w:ascii="ＭＳ Ｐゴシック" w:eastAsia="ＭＳ Ｐゴシック" w:hAnsi="ＭＳ Ｐゴシック" w:hint="eastAsia"/>
        </w:rPr>
        <w:t>因子</w:t>
      </w:r>
      <w:r w:rsidR="009E7831">
        <w:rPr>
          <w:rFonts w:ascii="ＭＳ Ｐゴシック" w:eastAsia="ＭＳ Ｐゴシック" w:hAnsi="ＭＳ Ｐゴシック" w:hint="eastAsia"/>
        </w:rPr>
        <w:t>を同定し検証した</w:t>
      </w:r>
      <w:r w:rsidR="00494F43">
        <w:rPr>
          <w:rFonts w:ascii="ＭＳ Ｐゴシック" w:eastAsia="ＭＳ Ｐゴシック" w:hAnsi="ＭＳ Ｐゴシック" w:hint="eastAsia"/>
        </w:rPr>
        <w:t>結果につなが</w:t>
      </w:r>
      <w:r w:rsidR="009841C3">
        <w:rPr>
          <w:rFonts w:ascii="ＭＳ Ｐゴシック" w:eastAsia="ＭＳ Ｐゴシック" w:hAnsi="ＭＳ Ｐゴシック" w:hint="eastAsia"/>
        </w:rPr>
        <w:t>り、</w:t>
      </w:r>
      <w:r w:rsidR="009E7831">
        <w:rPr>
          <w:rFonts w:ascii="ＭＳ Ｐゴシック" w:eastAsia="ＭＳ Ｐゴシック" w:hAnsi="ＭＳ Ｐゴシック" w:hint="eastAsia"/>
        </w:rPr>
        <w:t>治療の必要な骨髄腫患者を同定する道</w:t>
      </w:r>
      <w:r w:rsidR="006233B3" w:rsidRPr="00595376">
        <w:rPr>
          <w:rFonts w:ascii="ＭＳ Ｐゴシック" w:eastAsia="ＭＳ Ｐゴシック" w:hAnsi="ＭＳ Ｐゴシック" w:hint="eastAsia"/>
        </w:rPr>
        <w:t>を切り開いた。</w:t>
      </w:r>
    </w:p>
    <w:p w:rsidR="000701D2" w:rsidRPr="00595376" w:rsidRDefault="00667A72">
      <w:pPr>
        <w:widowControl/>
        <w:jc w:val="left"/>
        <w:rPr>
          <w:rFonts w:ascii="ＭＳ Ｐゴシック" w:eastAsia="ＭＳ Ｐゴシック" w:hAnsi="ＭＳ Ｐゴシック"/>
        </w:rPr>
      </w:pPr>
      <w:r>
        <w:rPr>
          <w:rFonts w:ascii="ＭＳ Ｐゴシック" w:eastAsia="ＭＳ Ｐゴシック" w:hAnsi="ＭＳ Ｐゴシック" w:hint="eastAsia"/>
        </w:rPr>
        <w:t>SMMの</w:t>
      </w:r>
      <w:r w:rsidR="000701D2" w:rsidRPr="00595376">
        <w:rPr>
          <w:rFonts w:ascii="ＭＳ Ｐゴシック" w:eastAsia="ＭＳ Ｐゴシック" w:hAnsi="ＭＳ Ｐゴシック" w:hint="eastAsia"/>
        </w:rPr>
        <w:t>新たな診断基準を策定するに当たって、</w:t>
      </w:r>
      <w:r>
        <w:rPr>
          <w:rFonts w:ascii="ＭＳ Ｐゴシック" w:eastAsia="ＭＳ Ｐゴシック" w:hAnsi="ＭＳ Ｐゴシック" w:hint="eastAsia"/>
        </w:rPr>
        <w:t>2</w:t>
      </w:r>
      <w:r w:rsidR="000701D2" w:rsidRPr="00595376">
        <w:rPr>
          <w:rFonts w:ascii="ＭＳ Ｐゴシック" w:eastAsia="ＭＳ Ｐゴシック" w:hAnsi="ＭＳ Ｐゴシック" w:hint="eastAsia"/>
        </w:rPr>
        <w:t>つの大きな問題がある。進行リスクを上げると報告されているいくつかの予測因子があるが、その</w:t>
      </w:r>
      <w:r w:rsidR="00911049">
        <w:rPr>
          <w:rFonts w:ascii="ＭＳ Ｐゴシック" w:eastAsia="ＭＳ Ｐゴシック" w:hAnsi="ＭＳ Ｐゴシック" w:hint="eastAsia"/>
        </w:rPr>
        <w:t>寄与</w:t>
      </w:r>
      <w:r w:rsidR="000701D2" w:rsidRPr="00595376">
        <w:rPr>
          <w:rFonts w:ascii="ＭＳ Ｐゴシック" w:eastAsia="ＭＳ Ｐゴシック" w:hAnsi="ＭＳ Ｐゴシック" w:hint="eastAsia"/>
        </w:rPr>
        <w:t>度は同等ではなく、併用すると同等になる。我々が進行の高リスク群を同定することができれば、最近MMとして治療された患者群にも</w:t>
      </w:r>
      <w:r w:rsidR="00E87A7B" w:rsidRPr="00595376">
        <w:rPr>
          <w:rFonts w:ascii="ＭＳ Ｐゴシック" w:eastAsia="ＭＳ Ｐゴシック" w:hAnsi="ＭＳ Ｐゴシック" w:hint="eastAsia"/>
        </w:rPr>
        <w:t>当てはめて</w:t>
      </w:r>
      <w:r w:rsidR="000701D2" w:rsidRPr="00595376">
        <w:rPr>
          <w:rFonts w:ascii="ＭＳ Ｐゴシック" w:eastAsia="ＭＳ Ｐゴシック" w:hAnsi="ＭＳ Ｐゴシック" w:hint="eastAsia"/>
        </w:rPr>
        <w:t>検討することができる。</w:t>
      </w:r>
      <w:r w:rsidR="00C30E8D" w:rsidRPr="00595376">
        <w:rPr>
          <w:rFonts w:ascii="ＭＳ Ｐゴシック" w:eastAsia="ＭＳ Ｐゴシック" w:hAnsi="ＭＳ Ｐゴシック" w:hint="eastAsia"/>
        </w:rPr>
        <w:t>さらに重要なことは、MM診断に役立つ</w:t>
      </w:r>
      <w:r w:rsidR="00911049">
        <w:rPr>
          <w:rFonts w:ascii="ＭＳ Ｐゴシック" w:eastAsia="ＭＳ Ｐゴシック" w:hAnsi="ＭＳ Ｐゴシック" w:hint="eastAsia"/>
        </w:rPr>
        <w:t>新たな因子を確立することにより</w:t>
      </w:r>
      <w:r w:rsidR="00C30E8D" w:rsidRPr="00595376">
        <w:rPr>
          <w:rFonts w:ascii="ＭＳ Ｐゴシック" w:eastAsia="ＭＳ Ｐゴシック" w:hAnsi="ＭＳ Ｐゴシック" w:hint="eastAsia"/>
        </w:rPr>
        <w:t>、今まで低い確率ではあるがMMへの移行を予測するとされていた因子</w:t>
      </w:r>
      <w:r w:rsidR="00032BB3" w:rsidRPr="00595376">
        <w:rPr>
          <w:rFonts w:ascii="ＭＳ Ｐゴシック" w:eastAsia="ＭＳ Ｐゴシック" w:hAnsi="ＭＳ Ｐゴシック" w:hint="eastAsia"/>
        </w:rPr>
        <w:t>を</w:t>
      </w:r>
      <w:r w:rsidR="00C30E8D" w:rsidRPr="00595376">
        <w:rPr>
          <w:rFonts w:ascii="ＭＳ Ｐゴシック" w:eastAsia="ＭＳ Ｐゴシック" w:hAnsi="ＭＳ Ｐゴシック" w:hint="eastAsia"/>
        </w:rPr>
        <w:t>除外することができる。</w:t>
      </w:r>
    </w:p>
    <w:p w:rsidR="00380B60" w:rsidRPr="00595376" w:rsidRDefault="00032BB3">
      <w:pPr>
        <w:widowControl/>
        <w:jc w:val="left"/>
        <w:rPr>
          <w:rFonts w:ascii="ＭＳ Ｐゴシック" w:eastAsia="ＭＳ Ｐゴシック" w:hAnsi="ＭＳ Ｐゴシック"/>
        </w:rPr>
      </w:pPr>
      <w:r w:rsidRPr="00595376">
        <w:rPr>
          <w:rFonts w:ascii="ＭＳ Ｐゴシック" w:eastAsia="ＭＳ Ｐゴシック" w:hAnsi="ＭＳ Ｐゴシック" w:hint="eastAsia"/>
        </w:rPr>
        <w:t>最近の</w:t>
      </w:r>
      <w:r w:rsidR="00225FBC" w:rsidRPr="00595376">
        <w:rPr>
          <w:rFonts w:ascii="ＭＳ Ｐゴシック" w:eastAsia="ＭＳ Ｐゴシック" w:hAnsi="ＭＳ Ｐゴシック" w:hint="eastAsia"/>
        </w:rPr>
        <w:t>層別化システム</w:t>
      </w:r>
      <w:r w:rsidR="00C046D6">
        <w:rPr>
          <w:rFonts w:ascii="ＭＳ Ｐゴシック" w:eastAsia="ＭＳ Ｐゴシック" w:hAnsi="ＭＳ Ｐゴシック" w:hint="eastAsia"/>
        </w:rPr>
        <w:t>策定の機運</w:t>
      </w:r>
      <w:r w:rsidR="00225FBC" w:rsidRPr="00595376">
        <w:rPr>
          <w:rFonts w:ascii="ＭＳ Ｐゴシック" w:eastAsia="ＭＳ Ｐゴシック" w:hAnsi="ＭＳ Ｐゴシック" w:hint="eastAsia"/>
        </w:rPr>
        <w:t>は</w:t>
      </w:r>
      <w:r w:rsidR="00911049">
        <w:rPr>
          <w:rFonts w:ascii="ＭＳ Ｐゴシック" w:eastAsia="ＭＳ Ｐゴシック" w:hAnsi="ＭＳ Ｐゴシック" w:hint="eastAsia"/>
        </w:rPr>
        <w:t>、治療が必要なウルトラ高リスク群の患者が除外されたことにより弱まった。一般的な</w:t>
      </w:r>
      <w:r w:rsidR="00225FBC" w:rsidRPr="00595376">
        <w:rPr>
          <w:rFonts w:ascii="ＭＳ Ｐゴシック" w:eastAsia="ＭＳ Ｐゴシック" w:hAnsi="ＭＳ Ｐゴシック" w:hint="eastAsia"/>
        </w:rPr>
        <w:t>因子を用いたい</w:t>
      </w:r>
      <w:r w:rsidR="00911049">
        <w:rPr>
          <w:rFonts w:ascii="ＭＳ Ｐゴシック" w:eastAsia="ＭＳ Ｐゴシック" w:hAnsi="ＭＳ Ｐゴシック" w:hint="eastAsia"/>
        </w:rPr>
        <w:t>くつかの層別化システムは高リスク患者群を同定するために策定されてきた</w:t>
      </w:r>
      <w:r w:rsidR="00225FBC" w:rsidRPr="00595376">
        <w:rPr>
          <w:rFonts w:ascii="ＭＳ Ｐゴシック" w:eastAsia="ＭＳ Ｐゴシック" w:hAnsi="ＭＳ Ｐゴシック" w:hint="eastAsia"/>
        </w:rPr>
        <w:t>。これら</w:t>
      </w:r>
      <w:r w:rsidR="009841C3">
        <w:rPr>
          <w:rFonts w:ascii="ＭＳ Ｐゴシック" w:eastAsia="ＭＳ Ｐゴシック" w:hAnsi="ＭＳ Ｐゴシック" w:hint="eastAsia"/>
        </w:rPr>
        <w:t>の層別化システム</w:t>
      </w:r>
      <w:r w:rsidR="00225FBC" w:rsidRPr="00595376">
        <w:rPr>
          <w:rFonts w:ascii="ＭＳ Ｐゴシック" w:eastAsia="ＭＳ Ｐゴシック" w:hAnsi="ＭＳ Ｐゴシック" w:hint="eastAsia"/>
        </w:rPr>
        <w:t>は、</w:t>
      </w:r>
      <w:r w:rsidR="00220323" w:rsidRPr="00595376">
        <w:rPr>
          <w:rFonts w:ascii="ＭＳ Ｐゴシック" w:eastAsia="ＭＳ Ｐゴシック" w:hAnsi="ＭＳ Ｐゴシック" w:hint="eastAsia"/>
        </w:rPr>
        <w:t>腫瘍量を示すM蛋白量</w:t>
      </w:r>
      <w:r w:rsidR="009841C3">
        <w:rPr>
          <w:rFonts w:ascii="ＭＳ Ｐゴシック" w:eastAsia="ＭＳ Ｐゴシック" w:hAnsi="ＭＳ Ｐゴシック" w:hint="eastAsia"/>
        </w:rPr>
        <w:t>や</w:t>
      </w:r>
      <w:r w:rsidR="00220323" w:rsidRPr="00595376">
        <w:rPr>
          <w:rFonts w:ascii="ＭＳ Ｐゴシック" w:eastAsia="ＭＳ Ｐゴシック" w:hAnsi="ＭＳ Ｐゴシック" w:hint="eastAsia"/>
        </w:rPr>
        <w:t>、腫瘍マーカーの血清遊離軽鎖、免疫麻痺のような腫瘍</w:t>
      </w:r>
      <w:r w:rsidR="009841C3">
        <w:rPr>
          <w:rFonts w:ascii="ＭＳ Ｐゴシック" w:eastAsia="ＭＳ Ｐゴシック" w:hAnsi="ＭＳ Ｐゴシック" w:hint="eastAsia"/>
        </w:rPr>
        <w:t>が</w:t>
      </w:r>
      <w:r w:rsidR="00220323" w:rsidRPr="00595376">
        <w:rPr>
          <w:rFonts w:ascii="ＭＳ Ｐゴシック" w:eastAsia="ＭＳ Ｐゴシック" w:hAnsi="ＭＳ Ｐゴシック" w:hint="eastAsia"/>
        </w:rPr>
        <w:t>免疫に与える影響を示す因子など</w:t>
      </w:r>
      <w:r w:rsidR="009841C3">
        <w:rPr>
          <w:rFonts w:ascii="ＭＳ Ｐゴシック" w:eastAsia="ＭＳ Ｐゴシック" w:hAnsi="ＭＳ Ｐゴシック" w:hint="eastAsia"/>
        </w:rPr>
        <w:t>により構成されていた</w:t>
      </w:r>
      <w:r w:rsidR="00220323" w:rsidRPr="00595376">
        <w:rPr>
          <w:rFonts w:ascii="ＭＳ Ｐゴシック" w:eastAsia="ＭＳ Ｐゴシック" w:hAnsi="ＭＳ Ｐゴシック" w:hint="eastAsia"/>
        </w:rPr>
        <w:t>。近年、SMMに対して早期治療介入すると</w:t>
      </w:r>
      <w:r w:rsidR="00781B83" w:rsidRPr="00595376">
        <w:rPr>
          <w:rFonts w:ascii="ＭＳ Ｐゴシック" w:eastAsia="ＭＳ Ｐゴシック" w:hAnsi="ＭＳ Ｐゴシック" w:hint="eastAsia"/>
        </w:rPr>
        <w:t>全生存期間が延長すると</w:t>
      </w:r>
      <w:r w:rsidR="009841C3">
        <w:rPr>
          <w:rFonts w:ascii="ＭＳ Ｐゴシック" w:eastAsia="ＭＳ Ｐゴシック" w:hAnsi="ＭＳ Ｐゴシック" w:hint="eastAsia"/>
        </w:rPr>
        <w:t>する</w:t>
      </w:r>
      <w:r w:rsidR="00781B83" w:rsidRPr="00595376">
        <w:rPr>
          <w:rFonts w:ascii="ＭＳ Ｐゴシック" w:eastAsia="ＭＳ Ｐゴシック" w:hAnsi="ＭＳ Ｐゴシック" w:hint="eastAsia"/>
        </w:rPr>
        <w:t>第</w:t>
      </w:r>
      <w:r w:rsidR="009841C3">
        <w:rPr>
          <w:rFonts w:ascii="ＭＳ Ｐゴシック" w:eastAsia="ＭＳ Ｐゴシック" w:hAnsi="ＭＳ Ｐゴシック" w:hint="eastAsia"/>
        </w:rPr>
        <w:t>Ⅲ</w:t>
      </w:r>
      <w:r w:rsidR="00781B83" w:rsidRPr="00595376">
        <w:rPr>
          <w:rFonts w:ascii="ＭＳ Ｐゴシック" w:eastAsia="ＭＳ Ｐゴシック" w:hAnsi="ＭＳ Ｐゴシック" w:hint="eastAsia"/>
        </w:rPr>
        <w:t>相試験が少なくともひとつ</w:t>
      </w:r>
      <w:r w:rsidR="00911049">
        <w:rPr>
          <w:rFonts w:ascii="ＭＳ Ｐゴシック" w:eastAsia="ＭＳ Ｐゴシック" w:hAnsi="ＭＳ Ｐゴシック" w:hint="eastAsia"/>
        </w:rPr>
        <w:t>報告されている</w:t>
      </w:r>
      <w:r w:rsidR="00781B83" w:rsidRPr="00595376">
        <w:rPr>
          <w:rFonts w:ascii="ＭＳ Ｐゴシック" w:eastAsia="ＭＳ Ｐゴシック" w:hAnsi="ＭＳ Ｐゴシック" w:hint="eastAsia"/>
        </w:rPr>
        <w:t>。我々が高感度</w:t>
      </w:r>
      <w:r w:rsidR="00A3355C" w:rsidRPr="00595376">
        <w:rPr>
          <w:rFonts w:ascii="ＭＳ Ｐゴシック" w:eastAsia="ＭＳ Ｐゴシック" w:hAnsi="ＭＳ Ｐゴシック" w:hint="eastAsia"/>
        </w:rPr>
        <w:t>で</w:t>
      </w:r>
      <w:r w:rsidR="00781B83" w:rsidRPr="00595376">
        <w:rPr>
          <w:rFonts w:ascii="ＭＳ Ｐゴシック" w:eastAsia="ＭＳ Ｐゴシック" w:hAnsi="ＭＳ Ｐゴシック" w:hint="eastAsia"/>
        </w:rPr>
        <w:t>特異性</w:t>
      </w:r>
      <w:r w:rsidR="00A3355C" w:rsidRPr="00595376">
        <w:rPr>
          <w:rFonts w:ascii="ＭＳ Ｐゴシック" w:eastAsia="ＭＳ Ｐゴシック" w:hAnsi="ＭＳ Ｐゴシック" w:hint="eastAsia"/>
        </w:rPr>
        <w:t>が高く</w:t>
      </w:r>
      <w:r w:rsidR="00781B83" w:rsidRPr="00595376">
        <w:rPr>
          <w:rFonts w:ascii="ＭＳ Ｐゴシック" w:eastAsia="ＭＳ Ｐゴシック" w:hAnsi="ＭＳ Ｐゴシック" w:hint="eastAsia"/>
        </w:rPr>
        <w:t>広く受け入れられ、</w:t>
      </w:r>
      <w:r w:rsidR="00A3355C" w:rsidRPr="00595376">
        <w:rPr>
          <w:rFonts w:ascii="ＭＳ Ｐゴシック" w:eastAsia="ＭＳ Ｐゴシック" w:hAnsi="ＭＳ Ｐゴシック" w:hint="eastAsia"/>
        </w:rPr>
        <w:t>そして</w:t>
      </w:r>
      <w:r w:rsidR="00781B83" w:rsidRPr="00595376">
        <w:rPr>
          <w:rFonts w:ascii="ＭＳ Ｐゴシック" w:eastAsia="ＭＳ Ｐゴシック" w:hAnsi="ＭＳ Ｐゴシック" w:hint="eastAsia"/>
        </w:rPr>
        <w:t>様々なSMMの臨床試験に一律に利用される層別化システムを策定することは大変重要である。</w:t>
      </w:r>
    </w:p>
    <w:p w:rsidR="00A3355C" w:rsidRPr="00595376" w:rsidRDefault="00A3355C">
      <w:pPr>
        <w:widowControl/>
        <w:jc w:val="left"/>
        <w:rPr>
          <w:rFonts w:ascii="ＭＳ Ｐゴシック" w:eastAsia="ＭＳ Ｐゴシック" w:hAnsi="ＭＳ Ｐゴシック"/>
        </w:rPr>
      </w:pPr>
      <w:r w:rsidRPr="00595376">
        <w:rPr>
          <w:rFonts w:ascii="ＭＳ Ｐゴシック" w:eastAsia="ＭＳ Ｐゴシック" w:hAnsi="ＭＳ Ｐゴシック" w:hint="eastAsia"/>
        </w:rPr>
        <w:t>今回の研究の</w:t>
      </w:r>
      <w:r w:rsidR="00653E86">
        <w:rPr>
          <w:rFonts w:ascii="ＭＳ Ｐゴシック" w:eastAsia="ＭＳ Ｐゴシック" w:hAnsi="ＭＳ Ｐゴシック" w:hint="eastAsia"/>
        </w:rPr>
        <w:t>目標は、すべての利用可能な因子を用いた新しい層別化システムを策定</w:t>
      </w:r>
      <w:r w:rsidRPr="00595376">
        <w:rPr>
          <w:rFonts w:ascii="ＭＳ Ｐゴシック" w:eastAsia="ＭＳ Ｐゴシック" w:hAnsi="ＭＳ Ｐゴシック" w:hint="eastAsia"/>
        </w:rPr>
        <w:t>するため、SMMの多施設大規模研究を行うことである。</w:t>
      </w:r>
    </w:p>
    <w:p w:rsidR="00082196" w:rsidRPr="00595376" w:rsidRDefault="00082196">
      <w:pPr>
        <w:widowControl/>
        <w:jc w:val="left"/>
        <w:rPr>
          <w:rFonts w:ascii="ＭＳ Ｐゴシック" w:eastAsia="ＭＳ Ｐゴシック" w:hAnsi="ＭＳ Ｐゴシック"/>
        </w:rPr>
      </w:pPr>
    </w:p>
    <w:p w:rsidR="00665F22" w:rsidRPr="00595376" w:rsidRDefault="00665F22">
      <w:pPr>
        <w:widowControl/>
        <w:jc w:val="left"/>
        <w:rPr>
          <w:rFonts w:ascii="ＭＳ Ｐゴシック" w:eastAsia="ＭＳ Ｐゴシック" w:hAnsi="ＭＳ Ｐゴシック"/>
          <w:b/>
          <w:sz w:val="24"/>
          <w:szCs w:val="24"/>
        </w:rPr>
      </w:pPr>
      <w:r w:rsidRPr="00595376">
        <w:rPr>
          <w:rFonts w:ascii="ＭＳ Ｐゴシック" w:eastAsia="ＭＳ Ｐゴシック" w:hAnsi="ＭＳ Ｐゴシック" w:hint="eastAsia"/>
          <w:b/>
          <w:sz w:val="24"/>
          <w:szCs w:val="24"/>
        </w:rPr>
        <w:t>目的</w:t>
      </w:r>
    </w:p>
    <w:p w:rsidR="00E87A7B" w:rsidRPr="00595376" w:rsidRDefault="005441F1">
      <w:pPr>
        <w:widowControl/>
        <w:jc w:val="left"/>
        <w:rPr>
          <w:rFonts w:ascii="ＭＳ Ｐゴシック" w:eastAsia="ＭＳ Ｐゴシック" w:hAnsi="ＭＳ Ｐゴシック"/>
        </w:rPr>
      </w:pPr>
      <w:r w:rsidRPr="00595376">
        <w:rPr>
          <w:rFonts w:ascii="ＭＳ Ｐゴシック" w:eastAsia="ＭＳ Ｐゴシック" w:hAnsi="ＭＳ Ｐゴシック" w:hint="eastAsia"/>
          <w:b/>
        </w:rPr>
        <w:t>主要評価項目</w:t>
      </w:r>
      <w:r w:rsidR="00E87A7B" w:rsidRPr="00595376">
        <w:rPr>
          <w:rFonts w:ascii="ＭＳ Ｐゴシック" w:eastAsia="ＭＳ Ｐゴシック" w:hAnsi="ＭＳ Ｐゴシック" w:hint="eastAsia"/>
        </w:rPr>
        <w:t>：MMおよび関連疾患への進行の高リスク群（2年間で50％以上）を同定する層別化システムを策定する。</w:t>
      </w:r>
    </w:p>
    <w:p w:rsidR="00E87A7B" w:rsidRPr="00595376" w:rsidRDefault="00E87A7B">
      <w:pPr>
        <w:widowControl/>
        <w:jc w:val="left"/>
        <w:rPr>
          <w:rFonts w:ascii="ＭＳ Ｐゴシック" w:eastAsia="ＭＳ Ｐゴシック" w:hAnsi="ＭＳ Ｐゴシック"/>
        </w:rPr>
      </w:pPr>
    </w:p>
    <w:p w:rsidR="00E87A7B" w:rsidRPr="00595376" w:rsidRDefault="005441F1">
      <w:pPr>
        <w:widowControl/>
        <w:jc w:val="left"/>
        <w:rPr>
          <w:rFonts w:ascii="ＭＳ Ｐゴシック" w:eastAsia="ＭＳ Ｐゴシック" w:hAnsi="ＭＳ Ｐゴシック"/>
        </w:rPr>
      </w:pPr>
      <w:r w:rsidRPr="00595376">
        <w:rPr>
          <w:rFonts w:ascii="ＭＳ Ｐゴシック" w:eastAsia="ＭＳ Ｐゴシック" w:hAnsi="ＭＳ Ｐゴシック" w:hint="eastAsia"/>
          <w:b/>
        </w:rPr>
        <w:t>副次評価項目</w:t>
      </w:r>
      <w:r w:rsidR="00E87A7B" w:rsidRPr="00595376">
        <w:rPr>
          <w:rFonts w:ascii="ＭＳ Ｐゴシック" w:eastAsia="ＭＳ Ｐゴシック" w:hAnsi="ＭＳ Ｐゴシック" w:hint="eastAsia"/>
        </w:rPr>
        <w:t>：</w:t>
      </w:r>
    </w:p>
    <w:p w:rsidR="005441F1" w:rsidRPr="00595376" w:rsidRDefault="00665F22">
      <w:pPr>
        <w:widowControl/>
        <w:jc w:val="left"/>
        <w:rPr>
          <w:rFonts w:ascii="ＭＳ Ｐゴシック" w:eastAsia="ＭＳ Ｐゴシック" w:hAnsi="ＭＳ Ｐゴシック"/>
        </w:rPr>
      </w:pPr>
      <w:r w:rsidRPr="00595376">
        <w:rPr>
          <w:rFonts w:ascii="ＭＳ Ｐゴシック" w:eastAsia="ＭＳ Ｐゴシック" w:hAnsi="ＭＳ Ｐゴシック" w:hint="eastAsia"/>
        </w:rPr>
        <w:t>１．2年間で80％以上MMに進行する患者群の同定</w:t>
      </w:r>
    </w:p>
    <w:p w:rsidR="00665F22" w:rsidRPr="00595376" w:rsidRDefault="00665F22">
      <w:pPr>
        <w:widowControl/>
        <w:jc w:val="left"/>
        <w:rPr>
          <w:rFonts w:ascii="ＭＳ Ｐゴシック" w:eastAsia="ＭＳ Ｐゴシック" w:hAnsi="ＭＳ Ｐゴシック"/>
        </w:rPr>
      </w:pPr>
      <w:r w:rsidRPr="00595376">
        <w:rPr>
          <w:rFonts w:ascii="ＭＳ Ｐゴシック" w:eastAsia="ＭＳ Ｐゴシック" w:hAnsi="ＭＳ Ｐゴシック" w:hint="eastAsia"/>
        </w:rPr>
        <w:t>２．SMMの臨床経過の把握</w:t>
      </w:r>
    </w:p>
    <w:p w:rsidR="00665F22" w:rsidRPr="00595376" w:rsidRDefault="00665F22">
      <w:pPr>
        <w:widowControl/>
        <w:jc w:val="left"/>
        <w:rPr>
          <w:rFonts w:ascii="ＭＳ Ｐゴシック" w:eastAsia="ＭＳ Ｐゴシック" w:hAnsi="ＭＳ Ｐゴシック"/>
        </w:rPr>
      </w:pPr>
      <w:r w:rsidRPr="00595376">
        <w:rPr>
          <w:rFonts w:ascii="ＭＳ Ｐゴシック" w:eastAsia="ＭＳ Ｐゴシック" w:hAnsi="ＭＳ Ｐゴシック" w:hint="eastAsia"/>
        </w:rPr>
        <w:lastRenderedPageBreak/>
        <w:t>３．症候性MMに移行したSMMの生存期間</w:t>
      </w:r>
    </w:p>
    <w:p w:rsidR="00E87A7B" w:rsidRPr="00595376" w:rsidRDefault="00E87A7B">
      <w:pPr>
        <w:widowControl/>
        <w:jc w:val="left"/>
        <w:rPr>
          <w:rFonts w:ascii="ＭＳ Ｐゴシック" w:eastAsia="ＭＳ Ｐゴシック" w:hAnsi="ＭＳ Ｐゴシック"/>
        </w:rPr>
      </w:pPr>
    </w:p>
    <w:p w:rsidR="0021658E" w:rsidRPr="00595376" w:rsidRDefault="0021658E">
      <w:pPr>
        <w:widowControl/>
        <w:jc w:val="left"/>
        <w:rPr>
          <w:rFonts w:ascii="ＭＳ Ｐゴシック" w:eastAsia="ＭＳ Ｐゴシック" w:hAnsi="ＭＳ Ｐゴシック"/>
          <w:b/>
          <w:sz w:val="24"/>
          <w:szCs w:val="24"/>
        </w:rPr>
      </w:pPr>
      <w:r w:rsidRPr="00595376">
        <w:rPr>
          <w:rFonts w:ascii="ＭＳ Ｐゴシック" w:eastAsia="ＭＳ Ｐゴシック" w:hAnsi="ＭＳ Ｐゴシック" w:hint="eastAsia"/>
          <w:b/>
          <w:sz w:val="24"/>
          <w:szCs w:val="24"/>
        </w:rPr>
        <w:t>研究デザイン</w:t>
      </w:r>
    </w:p>
    <w:p w:rsidR="0021658E" w:rsidRPr="00595376" w:rsidRDefault="0021658E">
      <w:pPr>
        <w:widowControl/>
        <w:jc w:val="left"/>
        <w:rPr>
          <w:rFonts w:ascii="ＭＳ Ｐゴシック" w:eastAsia="ＭＳ Ｐゴシック" w:hAnsi="ＭＳ Ｐゴシック"/>
        </w:rPr>
      </w:pPr>
      <w:r w:rsidRPr="00595376">
        <w:rPr>
          <w:rFonts w:ascii="ＭＳ Ｐゴシック" w:eastAsia="ＭＳ Ｐゴシック" w:hAnsi="ＭＳ Ｐゴシック" w:hint="eastAsia"/>
        </w:rPr>
        <w:t>International Myeloma Working Groupに参加している国際的施設の診療録を後方視的に調査する。</w:t>
      </w:r>
      <w:r w:rsidR="006027C4" w:rsidRPr="00595376">
        <w:rPr>
          <w:rFonts w:ascii="ＭＳ Ｐゴシック" w:eastAsia="ＭＳ Ｐゴシック" w:hAnsi="ＭＳ Ｐゴシック" w:hint="eastAsia"/>
        </w:rPr>
        <w:t>SMM患者を登録し、診断時からのデータを収集する。</w:t>
      </w:r>
    </w:p>
    <w:p w:rsidR="006027C4" w:rsidRPr="00595376" w:rsidRDefault="006027C4">
      <w:pPr>
        <w:widowControl/>
        <w:jc w:val="left"/>
        <w:rPr>
          <w:rFonts w:ascii="ＭＳ Ｐゴシック" w:eastAsia="ＭＳ Ｐゴシック" w:hAnsi="ＭＳ Ｐゴシック"/>
        </w:rPr>
      </w:pPr>
      <w:r w:rsidRPr="00595376">
        <w:rPr>
          <w:rFonts w:ascii="ＭＳ Ｐゴシック" w:eastAsia="ＭＳ Ｐゴシック" w:hAnsi="ＭＳ Ｐゴシック" w:hint="eastAsia"/>
        </w:rPr>
        <w:t>2004年1月1日から2015年12月31日までに診断された患者を登録。</w:t>
      </w:r>
    </w:p>
    <w:p w:rsidR="006027C4" w:rsidRPr="00595376" w:rsidRDefault="006027C4">
      <w:pPr>
        <w:widowControl/>
        <w:jc w:val="left"/>
        <w:rPr>
          <w:rFonts w:ascii="ＭＳ Ｐゴシック" w:eastAsia="ＭＳ Ｐゴシック" w:hAnsi="ＭＳ Ｐゴシック"/>
        </w:rPr>
      </w:pPr>
      <w:r w:rsidRPr="00595376">
        <w:rPr>
          <w:rFonts w:ascii="ＭＳ Ｐゴシック" w:eastAsia="ＭＳ Ｐゴシック" w:hAnsi="ＭＳ Ｐゴシック" w:hint="eastAsia"/>
        </w:rPr>
        <w:t>観察期間はSMMの診断時からとする。</w:t>
      </w:r>
    </w:p>
    <w:p w:rsidR="006027C4" w:rsidRPr="00595376" w:rsidRDefault="006027C4">
      <w:pPr>
        <w:widowControl/>
        <w:jc w:val="left"/>
        <w:rPr>
          <w:rFonts w:ascii="ＭＳ Ｐゴシック" w:eastAsia="ＭＳ Ｐゴシック" w:hAnsi="ＭＳ Ｐゴシック"/>
        </w:rPr>
      </w:pPr>
      <w:r w:rsidRPr="00595376">
        <w:rPr>
          <w:rFonts w:ascii="ＭＳ Ｐゴシック" w:eastAsia="ＭＳ Ｐゴシック" w:hAnsi="ＭＳ Ｐゴシック" w:hint="eastAsia"/>
        </w:rPr>
        <w:t>基礎データは診断時、6カ月後（±1月）、12カ月後（±３月）のものとする。</w:t>
      </w:r>
    </w:p>
    <w:p w:rsidR="0090248D" w:rsidRPr="00595376" w:rsidRDefault="0090248D">
      <w:pPr>
        <w:widowControl/>
        <w:jc w:val="left"/>
        <w:rPr>
          <w:rFonts w:ascii="ＭＳ Ｐゴシック" w:eastAsia="ＭＳ Ｐゴシック" w:hAnsi="ＭＳ Ｐゴシック"/>
        </w:rPr>
      </w:pPr>
      <w:r w:rsidRPr="00595376">
        <w:rPr>
          <w:rFonts w:ascii="ＭＳ Ｐゴシック" w:eastAsia="ＭＳ Ｐゴシック" w:hAnsi="ＭＳ Ｐゴシック" w:hint="eastAsia"/>
        </w:rPr>
        <w:t>MMに進行した患者では、進行した時点のデータを収集する。</w:t>
      </w:r>
    </w:p>
    <w:p w:rsidR="006D7339" w:rsidRPr="00595376" w:rsidRDefault="006D7339">
      <w:pPr>
        <w:widowControl/>
        <w:jc w:val="left"/>
        <w:rPr>
          <w:rFonts w:ascii="ＭＳ Ｐゴシック" w:eastAsia="ＭＳ Ｐゴシック" w:hAnsi="ＭＳ Ｐゴシック"/>
        </w:rPr>
      </w:pPr>
      <w:r w:rsidRPr="00595376">
        <w:rPr>
          <w:rFonts w:ascii="ＭＳ Ｐゴシック" w:eastAsia="ＭＳ Ｐゴシック" w:hAnsi="ＭＳ Ｐゴシック" w:hint="eastAsia"/>
        </w:rPr>
        <w:t>症候性MMへの移行は、IMWGの診断基準改定版に基づいて診断する。</w:t>
      </w:r>
    </w:p>
    <w:p w:rsidR="003678B7" w:rsidRPr="00595376" w:rsidRDefault="003678B7">
      <w:pPr>
        <w:widowControl/>
        <w:jc w:val="left"/>
        <w:rPr>
          <w:rFonts w:ascii="ＭＳ Ｐゴシック" w:eastAsia="ＭＳ Ｐゴシック" w:hAnsi="ＭＳ Ｐゴシック"/>
        </w:rPr>
      </w:pPr>
    </w:p>
    <w:p w:rsidR="003678B7" w:rsidRPr="00595376" w:rsidRDefault="003678B7">
      <w:pPr>
        <w:widowControl/>
        <w:jc w:val="left"/>
        <w:rPr>
          <w:rFonts w:ascii="ＭＳ Ｐゴシック" w:eastAsia="ＭＳ Ｐゴシック" w:hAnsi="ＭＳ Ｐゴシック"/>
          <w:b/>
          <w:sz w:val="24"/>
          <w:szCs w:val="24"/>
        </w:rPr>
      </w:pPr>
      <w:r w:rsidRPr="00595376">
        <w:rPr>
          <w:rFonts w:ascii="ＭＳ Ｐゴシック" w:eastAsia="ＭＳ Ｐゴシック" w:hAnsi="ＭＳ Ｐゴシック" w:hint="eastAsia"/>
          <w:b/>
          <w:sz w:val="24"/>
          <w:szCs w:val="24"/>
        </w:rPr>
        <w:t>登録症例</w:t>
      </w:r>
    </w:p>
    <w:p w:rsidR="003678B7" w:rsidRPr="00595376" w:rsidRDefault="003678B7">
      <w:pPr>
        <w:widowControl/>
        <w:jc w:val="left"/>
        <w:rPr>
          <w:rFonts w:ascii="ＭＳ Ｐゴシック" w:eastAsia="ＭＳ Ｐゴシック" w:hAnsi="ＭＳ Ｐゴシック"/>
          <w:b/>
        </w:rPr>
      </w:pPr>
      <w:r w:rsidRPr="00595376">
        <w:rPr>
          <w:rFonts w:ascii="ＭＳ Ｐゴシック" w:eastAsia="ＭＳ Ｐゴシック" w:hAnsi="ＭＳ Ｐゴシック" w:hint="eastAsia"/>
          <w:b/>
        </w:rPr>
        <w:t>選択基準</w:t>
      </w:r>
    </w:p>
    <w:p w:rsidR="003678B7" w:rsidRPr="00595376" w:rsidRDefault="003678B7" w:rsidP="003678B7">
      <w:pPr>
        <w:pStyle w:val="a3"/>
        <w:widowControl/>
        <w:numPr>
          <w:ilvl w:val="0"/>
          <w:numId w:val="1"/>
        </w:numPr>
        <w:ind w:leftChars="0"/>
        <w:jc w:val="left"/>
        <w:rPr>
          <w:rFonts w:ascii="ＭＳ Ｐゴシック" w:eastAsia="ＭＳ Ｐゴシック" w:hAnsi="ＭＳ Ｐゴシック"/>
        </w:rPr>
      </w:pPr>
      <w:r w:rsidRPr="00595376">
        <w:rPr>
          <w:rFonts w:ascii="ＭＳ Ｐゴシック" w:eastAsia="ＭＳ Ｐゴシック" w:hAnsi="ＭＳ Ｐゴシック" w:hint="eastAsia"/>
        </w:rPr>
        <w:t>診断は最近のSMM診断基準に合致するもの。</w:t>
      </w:r>
    </w:p>
    <w:p w:rsidR="003678B7" w:rsidRPr="00595376" w:rsidRDefault="003678B7" w:rsidP="003678B7">
      <w:pPr>
        <w:pStyle w:val="a3"/>
        <w:widowControl/>
        <w:numPr>
          <w:ilvl w:val="0"/>
          <w:numId w:val="2"/>
        </w:numPr>
        <w:ind w:leftChars="0"/>
        <w:jc w:val="left"/>
        <w:rPr>
          <w:rFonts w:ascii="ＭＳ Ｐゴシック" w:eastAsia="ＭＳ Ｐゴシック" w:hAnsi="ＭＳ Ｐゴシック"/>
        </w:rPr>
      </w:pPr>
      <w:r w:rsidRPr="00595376">
        <w:rPr>
          <w:rFonts w:ascii="ＭＳ Ｐゴシック" w:eastAsia="ＭＳ Ｐゴシック" w:hAnsi="ＭＳ Ｐゴシック" w:hint="eastAsia"/>
        </w:rPr>
        <w:t>血清M蛋白量≧3g/dl、または尿中M蛋白量≧500mg/24時間、</w:t>
      </w:r>
    </w:p>
    <w:p w:rsidR="003678B7" w:rsidRPr="00595376" w:rsidRDefault="003678B7" w:rsidP="003678B7">
      <w:pPr>
        <w:pStyle w:val="a3"/>
        <w:widowControl/>
        <w:ind w:leftChars="0" w:left="780"/>
        <w:jc w:val="left"/>
        <w:rPr>
          <w:rFonts w:ascii="ＭＳ Ｐゴシック" w:eastAsia="ＭＳ Ｐゴシック" w:hAnsi="ＭＳ Ｐゴシック"/>
        </w:rPr>
      </w:pPr>
      <w:r w:rsidRPr="00595376">
        <w:rPr>
          <w:rFonts w:ascii="ＭＳ Ｐゴシック" w:eastAsia="ＭＳ Ｐゴシック" w:hAnsi="ＭＳ Ｐゴシック" w:hint="eastAsia"/>
        </w:rPr>
        <w:t xml:space="preserve">　かつ/または</w:t>
      </w:r>
    </w:p>
    <w:p w:rsidR="003678B7" w:rsidRPr="00595376" w:rsidRDefault="003678B7" w:rsidP="003678B7">
      <w:pPr>
        <w:pStyle w:val="a3"/>
        <w:widowControl/>
        <w:numPr>
          <w:ilvl w:val="0"/>
          <w:numId w:val="2"/>
        </w:numPr>
        <w:ind w:leftChars="0"/>
        <w:jc w:val="left"/>
        <w:rPr>
          <w:rFonts w:ascii="ＭＳ Ｐゴシック" w:eastAsia="ＭＳ Ｐゴシック" w:hAnsi="ＭＳ Ｐゴシック"/>
        </w:rPr>
      </w:pPr>
      <w:r w:rsidRPr="00595376">
        <w:rPr>
          <w:rFonts w:ascii="ＭＳ Ｐゴシック" w:eastAsia="ＭＳ Ｐゴシック" w:hAnsi="ＭＳ Ｐゴシック" w:hint="eastAsia"/>
        </w:rPr>
        <w:t>骨髄形質細胞比率が10％以上、60％未満</w:t>
      </w:r>
    </w:p>
    <w:p w:rsidR="003678B7" w:rsidRPr="00595376" w:rsidRDefault="003678B7" w:rsidP="003678B7">
      <w:pPr>
        <w:pStyle w:val="a3"/>
        <w:widowControl/>
        <w:ind w:leftChars="0" w:left="780"/>
        <w:jc w:val="left"/>
        <w:rPr>
          <w:rFonts w:ascii="ＭＳ Ｐゴシック" w:eastAsia="ＭＳ Ｐゴシック" w:hAnsi="ＭＳ Ｐゴシック"/>
        </w:rPr>
      </w:pPr>
      <w:r w:rsidRPr="00595376">
        <w:rPr>
          <w:rFonts w:ascii="ＭＳ Ｐゴシック" w:eastAsia="ＭＳ Ｐゴシック" w:hAnsi="ＭＳ Ｐゴシック" w:hint="eastAsia"/>
        </w:rPr>
        <w:t xml:space="preserve">　かつ</w:t>
      </w:r>
    </w:p>
    <w:p w:rsidR="003678B7" w:rsidRPr="00595376" w:rsidRDefault="003678B7" w:rsidP="003678B7">
      <w:pPr>
        <w:pStyle w:val="a3"/>
        <w:widowControl/>
        <w:numPr>
          <w:ilvl w:val="0"/>
          <w:numId w:val="2"/>
        </w:numPr>
        <w:ind w:leftChars="0"/>
        <w:jc w:val="left"/>
        <w:rPr>
          <w:rFonts w:ascii="ＭＳ Ｐゴシック" w:eastAsia="ＭＳ Ｐゴシック" w:hAnsi="ＭＳ Ｐゴシック"/>
        </w:rPr>
      </w:pPr>
      <w:r w:rsidRPr="00595376">
        <w:rPr>
          <w:rFonts w:ascii="ＭＳ Ｐゴシック" w:eastAsia="ＭＳ Ｐゴシック" w:hAnsi="ＭＳ Ｐゴシック"/>
        </w:rPr>
        <w:t>CRAB</w:t>
      </w:r>
      <w:r w:rsidRPr="00595376">
        <w:rPr>
          <w:rFonts w:ascii="ＭＳ Ｐゴシック" w:eastAsia="ＭＳ Ｐゴシック" w:hAnsi="ＭＳ Ｐゴシック" w:hint="eastAsia"/>
        </w:rPr>
        <w:t>や骨髄腫診断事象がない。</w:t>
      </w:r>
    </w:p>
    <w:p w:rsidR="003678B7" w:rsidRPr="00595376" w:rsidRDefault="003678B7" w:rsidP="003678B7">
      <w:pPr>
        <w:pStyle w:val="a3"/>
        <w:widowControl/>
        <w:numPr>
          <w:ilvl w:val="0"/>
          <w:numId w:val="1"/>
        </w:numPr>
        <w:ind w:leftChars="0"/>
        <w:jc w:val="left"/>
        <w:rPr>
          <w:rFonts w:ascii="ＭＳ Ｐゴシック" w:eastAsia="ＭＳ Ｐゴシック" w:hAnsi="ＭＳ Ｐゴシック"/>
        </w:rPr>
      </w:pPr>
      <w:r w:rsidRPr="00595376">
        <w:rPr>
          <w:rFonts w:ascii="ＭＳ Ｐゴシック" w:eastAsia="ＭＳ Ｐゴシック" w:hAnsi="ＭＳ Ｐゴシック" w:hint="eastAsia"/>
        </w:rPr>
        <w:t>診断から3カ月以内の進行がない。</w:t>
      </w:r>
    </w:p>
    <w:p w:rsidR="003678B7" w:rsidRPr="00595376" w:rsidRDefault="003678B7" w:rsidP="003678B7">
      <w:pPr>
        <w:pStyle w:val="a3"/>
        <w:widowControl/>
        <w:numPr>
          <w:ilvl w:val="0"/>
          <w:numId w:val="1"/>
        </w:numPr>
        <w:ind w:leftChars="0"/>
        <w:jc w:val="left"/>
        <w:rPr>
          <w:rFonts w:ascii="ＭＳ Ｐゴシック" w:eastAsia="ＭＳ Ｐゴシック" w:hAnsi="ＭＳ Ｐゴシック"/>
        </w:rPr>
      </w:pPr>
      <w:r w:rsidRPr="00595376">
        <w:rPr>
          <w:rFonts w:ascii="ＭＳ Ｐゴシック" w:eastAsia="ＭＳ Ｐゴシック" w:hAnsi="ＭＳ Ｐゴシック" w:hint="eastAsia"/>
        </w:rPr>
        <w:t>診断時（±３月）のデータが利用可能。</w:t>
      </w:r>
    </w:p>
    <w:p w:rsidR="003678B7" w:rsidRPr="00595376" w:rsidRDefault="003678B7" w:rsidP="003678B7">
      <w:pPr>
        <w:pStyle w:val="a3"/>
        <w:widowControl/>
        <w:numPr>
          <w:ilvl w:val="0"/>
          <w:numId w:val="1"/>
        </w:numPr>
        <w:ind w:leftChars="0"/>
        <w:jc w:val="left"/>
        <w:rPr>
          <w:rFonts w:ascii="ＭＳ Ｐゴシック" w:eastAsia="ＭＳ Ｐゴシック" w:hAnsi="ＭＳ Ｐゴシック"/>
        </w:rPr>
      </w:pPr>
      <w:r w:rsidRPr="00595376">
        <w:rPr>
          <w:rFonts w:ascii="ＭＳ Ｐゴシック" w:eastAsia="ＭＳ Ｐゴシック" w:hAnsi="ＭＳ Ｐゴシック" w:hint="eastAsia"/>
        </w:rPr>
        <w:t>生存している場合、診断時から最低1年以上経過を追っていた患者。</w:t>
      </w:r>
    </w:p>
    <w:p w:rsidR="003678B7" w:rsidRPr="00595376" w:rsidRDefault="003678B7" w:rsidP="003678B7">
      <w:pPr>
        <w:pStyle w:val="a3"/>
        <w:widowControl/>
        <w:numPr>
          <w:ilvl w:val="0"/>
          <w:numId w:val="1"/>
        </w:numPr>
        <w:ind w:leftChars="0"/>
        <w:jc w:val="left"/>
        <w:rPr>
          <w:rFonts w:ascii="ＭＳ Ｐゴシック" w:eastAsia="ＭＳ Ｐゴシック" w:hAnsi="ＭＳ Ｐゴシック"/>
        </w:rPr>
      </w:pPr>
      <w:r w:rsidRPr="00595376">
        <w:rPr>
          <w:rFonts w:ascii="ＭＳ Ｐゴシック" w:eastAsia="ＭＳ Ｐゴシック" w:hAnsi="ＭＳ Ｐゴシック" w:hint="eastAsia"/>
        </w:rPr>
        <w:t>SMM</w:t>
      </w:r>
      <w:r w:rsidR="00B64F38">
        <w:rPr>
          <w:rFonts w:ascii="ＭＳ Ｐゴシック" w:eastAsia="ＭＳ Ｐゴシック" w:hAnsi="ＭＳ Ｐゴシック" w:hint="eastAsia"/>
        </w:rPr>
        <w:t>からMM</w:t>
      </w:r>
      <w:r w:rsidRPr="00595376">
        <w:rPr>
          <w:rFonts w:ascii="ＭＳ Ｐゴシック" w:eastAsia="ＭＳ Ｐゴシック" w:hAnsi="ＭＳ Ｐゴシック" w:hint="eastAsia"/>
        </w:rPr>
        <w:t>への進行を抑える治療研究に参加していない。</w:t>
      </w:r>
    </w:p>
    <w:p w:rsidR="009F1856" w:rsidRPr="00595376" w:rsidRDefault="009F1856">
      <w:pPr>
        <w:widowControl/>
        <w:jc w:val="left"/>
        <w:rPr>
          <w:rFonts w:ascii="ＭＳ Ｐゴシック" w:eastAsia="ＭＳ Ｐゴシック" w:hAnsi="ＭＳ Ｐゴシック"/>
        </w:rPr>
      </w:pPr>
    </w:p>
    <w:p w:rsidR="009F1856" w:rsidRPr="00595376" w:rsidRDefault="007E2402">
      <w:pPr>
        <w:widowControl/>
        <w:jc w:val="left"/>
        <w:rPr>
          <w:rFonts w:ascii="ＭＳ Ｐゴシック" w:eastAsia="ＭＳ Ｐゴシック" w:hAnsi="ＭＳ Ｐゴシック"/>
          <w:b/>
          <w:sz w:val="24"/>
          <w:szCs w:val="24"/>
        </w:rPr>
      </w:pPr>
      <w:r w:rsidRPr="00595376">
        <w:rPr>
          <w:rFonts w:ascii="ＭＳ Ｐゴシック" w:eastAsia="ＭＳ Ｐゴシック" w:hAnsi="ＭＳ Ｐゴシック" w:hint="eastAsia"/>
          <w:b/>
          <w:sz w:val="24"/>
          <w:szCs w:val="24"/>
        </w:rPr>
        <w:t>データ収集</w:t>
      </w:r>
    </w:p>
    <w:p w:rsidR="009F1856" w:rsidRPr="00595376" w:rsidRDefault="009F1856">
      <w:pPr>
        <w:widowControl/>
        <w:jc w:val="left"/>
        <w:rPr>
          <w:rFonts w:ascii="ＭＳ Ｐゴシック" w:eastAsia="ＭＳ Ｐゴシック" w:hAnsi="ＭＳ Ｐゴシック"/>
        </w:rPr>
      </w:pPr>
      <w:r w:rsidRPr="00595376">
        <w:rPr>
          <w:rFonts w:ascii="ＭＳ Ｐゴシック" w:eastAsia="ＭＳ Ｐゴシック" w:hAnsi="ＭＳ Ｐゴシック" w:hint="eastAsia"/>
        </w:rPr>
        <w:t>以下の4症例</w:t>
      </w:r>
      <w:r w:rsidR="00B849FE" w:rsidRPr="00595376">
        <w:rPr>
          <w:rFonts w:ascii="ＭＳ Ｐゴシック" w:eastAsia="ＭＳ Ｐゴシック" w:hAnsi="ＭＳ Ｐゴシック" w:hint="eastAsia"/>
        </w:rPr>
        <w:t>報告書</w:t>
      </w:r>
      <w:r w:rsidRPr="00595376">
        <w:rPr>
          <w:rFonts w:ascii="ＭＳ Ｐゴシック" w:eastAsia="ＭＳ Ｐゴシック" w:hAnsi="ＭＳ Ｐゴシック" w:hint="eastAsia"/>
        </w:rPr>
        <w:t>を使用する。</w:t>
      </w:r>
    </w:p>
    <w:p w:rsidR="00B849FE" w:rsidRPr="00595376" w:rsidRDefault="00204D84" w:rsidP="00B849FE">
      <w:pPr>
        <w:pStyle w:val="a3"/>
        <w:widowControl/>
        <w:numPr>
          <w:ilvl w:val="0"/>
          <w:numId w:val="3"/>
        </w:numPr>
        <w:ind w:leftChars="0"/>
        <w:jc w:val="left"/>
        <w:rPr>
          <w:rFonts w:ascii="ＭＳ Ｐゴシック" w:eastAsia="ＭＳ Ｐゴシック" w:hAnsi="ＭＳ Ｐゴシック"/>
        </w:rPr>
      </w:pPr>
      <w:r>
        <w:rPr>
          <w:rFonts w:ascii="ＭＳ Ｐゴシック" w:eastAsia="ＭＳ Ｐゴシック" w:hAnsi="ＭＳ Ｐゴシック" w:hint="eastAsia"/>
        </w:rPr>
        <w:t>症例登録票</w:t>
      </w:r>
    </w:p>
    <w:p w:rsidR="00B849FE" w:rsidRPr="00595376" w:rsidRDefault="00B849FE" w:rsidP="00B849FE">
      <w:pPr>
        <w:pStyle w:val="a3"/>
        <w:widowControl/>
        <w:numPr>
          <w:ilvl w:val="0"/>
          <w:numId w:val="3"/>
        </w:numPr>
        <w:ind w:leftChars="0"/>
        <w:jc w:val="left"/>
        <w:rPr>
          <w:rFonts w:ascii="ＭＳ Ｐゴシック" w:eastAsia="ＭＳ Ｐゴシック" w:hAnsi="ＭＳ Ｐゴシック"/>
        </w:rPr>
      </w:pPr>
      <w:r w:rsidRPr="00595376">
        <w:rPr>
          <w:rFonts w:ascii="ＭＳ Ｐゴシック" w:eastAsia="ＭＳ Ｐゴシック" w:hAnsi="ＭＳ Ｐゴシック" w:hint="eastAsia"/>
        </w:rPr>
        <w:t>診断時</w:t>
      </w:r>
      <w:r w:rsidR="00204D84">
        <w:rPr>
          <w:rFonts w:ascii="ＭＳ Ｐゴシック" w:eastAsia="ＭＳ Ｐゴシック" w:hAnsi="ＭＳ Ｐゴシック" w:hint="eastAsia"/>
        </w:rPr>
        <w:t>調査</w:t>
      </w:r>
      <w:r w:rsidRPr="00595376">
        <w:rPr>
          <w:rFonts w:ascii="ＭＳ Ｐゴシック" w:eastAsia="ＭＳ Ｐゴシック" w:hAnsi="ＭＳ Ｐゴシック" w:hint="eastAsia"/>
        </w:rPr>
        <w:t>報告書</w:t>
      </w:r>
    </w:p>
    <w:p w:rsidR="00204D84" w:rsidRDefault="00204D84" w:rsidP="00222BD2">
      <w:pPr>
        <w:pStyle w:val="a3"/>
        <w:widowControl/>
        <w:numPr>
          <w:ilvl w:val="0"/>
          <w:numId w:val="3"/>
        </w:numPr>
        <w:ind w:leftChars="0"/>
        <w:jc w:val="left"/>
        <w:rPr>
          <w:rFonts w:ascii="ＭＳ Ｐゴシック" w:eastAsia="ＭＳ Ｐゴシック" w:hAnsi="ＭＳ Ｐゴシック"/>
        </w:rPr>
      </w:pPr>
      <w:r>
        <w:rPr>
          <w:rFonts w:ascii="ＭＳ Ｐゴシック" w:eastAsia="ＭＳ Ｐゴシック" w:hAnsi="ＭＳ Ｐゴシック" w:hint="eastAsia"/>
        </w:rPr>
        <w:t>追跡調査報告書（</w:t>
      </w:r>
      <w:r w:rsidR="00BD32B3">
        <w:rPr>
          <w:rFonts w:ascii="ＭＳ Ｐゴシック" w:eastAsia="ＭＳ Ｐゴシック" w:hAnsi="ＭＳ Ｐゴシック" w:hint="eastAsia"/>
        </w:rPr>
        <w:t>診断後</w:t>
      </w:r>
      <w:r w:rsidR="00B849FE" w:rsidRPr="00BD32B3">
        <w:rPr>
          <w:rFonts w:ascii="ＭＳ Ｐゴシック" w:eastAsia="ＭＳ Ｐゴシック" w:hAnsi="ＭＳ Ｐゴシック" w:hint="eastAsia"/>
        </w:rPr>
        <w:t>6カ月</w:t>
      </w:r>
      <w:r>
        <w:rPr>
          <w:rFonts w:ascii="ＭＳ Ｐゴシック" w:eastAsia="ＭＳ Ｐゴシック" w:hAnsi="ＭＳ Ｐゴシック" w:hint="eastAsia"/>
        </w:rPr>
        <w:t>）</w:t>
      </w:r>
    </w:p>
    <w:p w:rsidR="00B849FE" w:rsidRPr="00222BD2" w:rsidRDefault="00204D84" w:rsidP="00222BD2">
      <w:pPr>
        <w:pStyle w:val="a3"/>
        <w:widowControl/>
        <w:numPr>
          <w:ilvl w:val="0"/>
          <w:numId w:val="3"/>
        </w:numPr>
        <w:ind w:leftChars="0"/>
        <w:jc w:val="left"/>
        <w:rPr>
          <w:rFonts w:ascii="ＭＳ Ｐゴシック" w:eastAsia="ＭＳ Ｐゴシック" w:hAnsi="ＭＳ Ｐゴシック"/>
        </w:rPr>
      </w:pPr>
      <w:r>
        <w:rPr>
          <w:rFonts w:ascii="ＭＳ Ｐゴシック" w:eastAsia="ＭＳ Ｐゴシック" w:hAnsi="ＭＳ Ｐゴシック" w:hint="eastAsia"/>
        </w:rPr>
        <w:t>追跡調査報告書</w:t>
      </w:r>
      <w:r>
        <w:rPr>
          <w:rFonts w:ascii="ＭＳ Ｐゴシック" w:eastAsia="ＭＳ Ｐゴシック" w:hAnsi="ＭＳ Ｐゴシック" w:hint="eastAsia"/>
        </w:rPr>
        <w:t>（診断後</w:t>
      </w:r>
      <w:bookmarkStart w:id="0" w:name="_GoBack"/>
      <w:bookmarkEnd w:id="0"/>
      <w:r w:rsidR="00B849FE" w:rsidRPr="00BD32B3">
        <w:rPr>
          <w:rFonts w:ascii="ＭＳ Ｐゴシック" w:eastAsia="ＭＳ Ｐゴシック" w:hAnsi="ＭＳ Ｐゴシック" w:hint="eastAsia"/>
        </w:rPr>
        <w:t>12カ月</w:t>
      </w:r>
      <w:r>
        <w:rPr>
          <w:rFonts w:ascii="ＭＳ Ｐゴシック" w:eastAsia="ＭＳ Ｐゴシック" w:hAnsi="ＭＳ Ｐゴシック" w:hint="eastAsia"/>
        </w:rPr>
        <w:t>）</w:t>
      </w:r>
    </w:p>
    <w:p w:rsidR="0095320E" w:rsidRPr="00595376" w:rsidRDefault="0095320E" w:rsidP="00B849FE">
      <w:pPr>
        <w:widowControl/>
        <w:jc w:val="left"/>
        <w:rPr>
          <w:rFonts w:ascii="ＭＳ Ｐゴシック" w:eastAsia="ＭＳ Ｐゴシック" w:hAnsi="ＭＳ Ｐゴシック"/>
        </w:rPr>
      </w:pPr>
      <w:r w:rsidRPr="00595376">
        <w:rPr>
          <w:rFonts w:ascii="ＭＳ Ｐゴシック" w:eastAsia="ＭＳ Ｐゴシック" w:hAnsi="ＭＳ Ｐゴシック" w:hint="eastAsia"/>
        </w:rPr>
        <w:t>参加施設の専門家が診療録からデータを収集する。</w:t>
      </w:r>
    </w:p>
    <w:p w:rsidR="00A83BDB" w:rsidRDefault="00A83BDB" w:rsidP="00B849FE">
      <w:pPr>
        <w:widowControl/>
        <w:jc w:val="left"/>
        <w:rPr>
          <w:rFonts w:ascii="ＭＳ Ｐゴシック" w:eastAsia="ＭＳ Ｐゴシック" w:hAnsi="ＭＳ Ｐゴシック"/>
        </w:rPr>
      </w:pPr>
    </w:p>
    <w:p w:rsidR="00204D84" w:rsidRPr="00204D84" w:rsidRDefault="00204D84" w:rsidP="00B849FE">
      <w:pPr>
        <w:widowControl/>
        <w:jc w:val="left"/>
        <w:rPr>
          <w:rFonts w:ascii="ＭＳ Ｐゴシック" w:eastAsia="ＭＳ Ｐゴシック" w:hAnsi="ＭＳ Ｐゴシック"/>
          <w:b/>
        </w:rPr>
      </w:pPr>
      <w:r w:rsidRPr="00204D84">
        <w:rPr>
          <w:rFonts w:ascii="ＭＳ Ｐゴシック" w:eastAsia="ＭＳ Ｐゴシック" w:hAnsi="ＭＳ Ｐゴシック" w:hint="eastAsia"/>
          <w:b/>
        </w:rPr>
        <w:t>調査期間</w:t>
      </w:r>
    </w:p>
    <w:p w:rsidR="00204D84" w:rsidRDefault="00204D84" w:rsidP="00B849FE">
      <w:pPr>
        <w:widowControl/>
        <w:jc w:val="left"/>
        <w:rPr>
          <w:rFonts w:ascii="ＭＳ Ｐゴシック" w:eastAsia="ＭＳ Ｐゴシック" w:hAnsi="ＭＳ Ｐゴシック"/>
        </w:rPr>
      </w:pPr>
      <w:r>
        <w:rPr>
          <w:rFonts w:ascii="ＭＳ Ｐゴシック" w:eastAsia="ＭＳ Ｐゴシック" w:hAnsi="ＭＳ Ｐゴシック" w:hint="eastAsia"/>
        </w:rPr>
        <w:t>2017年8月15日より11月15日。</w:t>
      </w:r>
    </w:p>
    <w:p w:rsidR="00204D84" w:rsidRPr="00595376" w:rsidRDefault="00204D84" w:rsidP="00B849FE">
      <w:pPr>
        <w:widowControl/>
        <w:jc w:val="left"/>
        <w:rPr>
          <w:rFonts w:ascii="ＭＳ Ｐゴシック" w:eastAsia="ＭＳ Ｐゴシック" w:hAnsi="ＭＳ Ｐゴシック" w:hint="eastAsia"/>
        </w:rPr>
      </w:pPr>
    </w:p>
    <w:p w:rsidR="007E2402" w:rsidRPr="00595376" w:rsidRDefault="007E2402" w:rsidP="00B849FE">
      <w:pPr>
        <w:widowControl/>
        <w:jc w:val="left"/>
        <w:rPr>
          <w:rFonts w:ascii="ＭＳ Ｐゴシック" w:eastAsia="ＭＳ Ｐゴシック" w:hAnsi="ＭＳ Ｐゴシック"/>
          <w:b/>
          <w:sz w:val="24"/>
          <w:szCs w:val="24"/>
        </w:rPr>
      </w:pPr>
      <w:r w:rsidRPr="00595376">
        <w:rPr>
          <w:rFonts w:ascii="ＭＳ Ｐゴシック" w:eastAsia="ＭＳ Ｐゴシック" w:hAnsi="ＭＳ Ｐゴシック" w:hint="eastAsia"/>
          <w:b/>
          <w:sz w:val="24"/>
          <w:szCs w:val="24"/>
        </w:rPr>
        <w:t>データ解析</w:t>
      </w:r>
    </w:p>
    <w:p w:rsidR="007E2402" w:rsidRPr="00595376" w:rsidRDefault="009F670D" w:rsidP="00B849FE">
      <w:pPr>
        <w:widowControl/>
        <w:jc w:val="left"/>
        <w:rPr>
          <w:rFonts w:ascii="ＭＳ Ｐゴシック" w:eastAsia="ＭＳ Ｐゴシック" w:hAnsi="ＭＳ Ｐゴシック"/>
        </w:rPr>
      </w:pPr>
      <w:r w:rsidRPr="00595376">
        <w:rPr>
          <w:rFonts w:ascii="ＭＳ Ｐゴシック" w:eastAsia="ＭＳ Ｐゴシック" w:hAnsi="ＭＳ Ｐゴシック" w:hint="eastAsia"/>
        </w:rPr>
        <w:lastRenderedPageBreak/>
        <w:t>連続変数とカテゴリー変数に対しては</w:t>
      </w:r>
      <w:r w:rsidR="009C059C" w:rsidRPr="00595376">
        <w:rPr>
          <w:rFonts w:ascii="ＭＳ Ｐゴシック" w:eastAsia="ＭＳ Ｐゴシック" w:hAnsi="ＭＳ Ｐゴシック" w:hint="eastAsia"/>
        </w:rPr>
        <w:t>適切な</w:t>
      </w:r>
      <w:r w:rsidRPr="00595376">
        <w:rPr>
          <w:rFonts w:ascii="ＭＳ Ｐゴシック" w:eastAsia="ＭＳ Ｐゴシック" w:hAnsi="ＭＳ Ｐゴシック" w:hint="eastAsia"/>
        </w:rPr>
        <w:t>単変量解析を用い</w:t>
      </w:r>
      <w:r w:rsidR="0098796E" w:rsidRPr="00595376">
        <w:rPr>
          <w:rFonts w:ascii="ＭＳ Ｐゴシック" w:eastAsia="ＭＳ Ｐゴシック" w:hAnsi="ＭＳ Ｐゴシック" w:hint="eastAsia"/>
        </w:rPr>
        <w:t>る</w:t>
      </w:r>
      <w:r w:rsidRPr="00595376">
        <w:rPr>
          <w:rFonts w:ascii="ＭＳ Ｐゴシック" w:eastAsia="ＭＳ Ｐゴシック" w:hAnsi="ＭＳ Ｐゴシック" w:hint="eastAsia"/>
        </w:rPr>
        <w:t>。奏効率の解析にはロジスティック解析を、無進行期間、全生存期間および奏効期間の解析にはカプラン-マイヤー法を用い</w:t>
      </w:r>
      <w:r w:rsidR="0098796E" w:rsidRPr="00595376">
        <w:rPr>
          <w:rFonts w:ascii="ＭＳ Ｐゴシック" w:eastAsia="ＭＳ Ｐゴシック" w:hAnsi="ＭＳ Ｐゴシック" w:hint="eastAsia"/>
        </w:rPr>
        <w:t>る</w:t>
      </w:r>
      <w:r w:rsidRPr="00595376">
        <w:rPr>
          <w:rFonts w:ascii="ＭＳ Ｐゴシック" w:eastAsia="ＭＳ Ｐゴシック" w:hAnsi="ＭＳ Ｐゴシック" w:hint="eastAsia"/>
        </w:rPr>
        <w:t>。</w:t>
      </w:r>
      <w:r w:rsidR="0098796E" w:rsidRPr="00595376">
        <w:rPr>
          <w:rFonts w:ascii="ＭＳ Ｐゴシック" w:eastAsia="ＭＳ Ｐゴシック" w:hAnsi="ＭＳ Ｐゴシック" w:hint="eastAsia"/>
        </w:rPr>
        <w:t>予後層別化に関するハザード比は比例ハザードモデルで求める。</w:t>
      </w:r>
    </w:p>
    <w:p w:rsidR="00082196" w:rsidRPr="00595376" w:rsidRDefault="00082196" w:rsidP="00B849FE">
      <w:pPr>
        <w:widowControl/>
        <w:jc w:val="left"/>
        <w:rPr>
          <w:rFonts w:ascii="ＭＳ Ｐゴシック" w:eastAsia="ＭＳ Ｐゴシック" w:hAnsi="ＭＳ Ｐゴシック"/>
        </w:rPr>
      </w:pPr>
    </w:p>
    <w:p w:rsidR="009C059C" w:rsidRPr="00595376" w:rsidRDefault="009C059C" w:rsidP="00B849FE">
      <w:pPr>
        <w:widowControl/>
        <w:jc w:val="left"/>
        <w:rPr>
          <w:rFonts w:ascii="ＭＳ Ｐゴシック" w:eastAsia="ＭＳ Ｐゴシック" w:hAnsi="ＭＳ Ｐゴシック"/>
          <w:b/>
          <w:sz w:val="24"/>
          <w:szCs w:val="24"/>
        </w:rPr>
      </w:pPr>
      <w:r w:rsidRPr="00595376">
        <w:rPr>
          <w:rFonts w:ascii="ＭＳ Ｐゴシック" w:eastAsia="ＭＳ Ｐゴシック" w:hAnsi="ＭＳ Ｐゴシック" w:hint="eastAsia"/>
          <w:b/>
          <w:sz w:val="24"/>
          <w:szCs w:val="24"/>
        </w:rPr>
        <w:t>登録症例数設定根拠</w:t>
      </w:r>
    </w:p>
    <w:p w:rsidR="009C059C" w:rsidRPr="00595376" w:rsidRDefault="009C059C" w:rsidP="00B849FE">
      <w:pPr>
        <w:widowControl/>
        <w:jc w:val="left"/>
        <w:rPr>
          <w:rFonts w:ascii="ＭＳ Ｐゴシック" w:eastAsia="ＭＳ Ｐゴシック" w:hAnsi="ＭＳ Ｐゴシック"/>
        </w:rPr>
      </w:pPr>
      <w:r w:rsidRPr="00595376">
        <w:rPr>
          <w:rFonts w:ascii="ＭＳ Ｐゴシック" w:eastAsia="ＭＳ Ｐゴシック" w:hAnsi="ＭＳ Ｐゴシック" w:hint="eastAsia"/>
        </w:rPr>
        <w:t>本研究の登録症例数は</w:t>
      </w:r>
      <w:r w:rsidR="00A83BDB" w:rsidRPr="00595376">
        <w:rPr>
          <w:rFonts w:ascii="ＭＳ Ｐゴシック" w:eastAsia="ＭＳ Ｐゴシック" w:hAnsi="ＭＳ Ｐゴシック" w:hint="eastAsia"/>
        </w:rPr>
        <w:t>全参加施設において5000例と設定した。</w:t>
      </w:r>
    </w:p>
    <w:p w:rsidR="00A83BDB" w:rsidRPr="00595376" w:rsidRDefault="00A83BDB" w:rsidP="00B849FE">
      <w:pPr>
        <w:widowControl/>
        <w:jc w:val="left"/>
        <w:rPr>
          <w:rFonts w:ascii="ＭＳ Ｐゴシック" w:eastAsia="ＭＳ Ｐゴシック" w:hAnsi="ＭＳ Ｐゴシック"/>
        </w:rPr>
      </w:pPr>
      <w:r w:rsidRPr="00595376">
        <w:rPr>
          <w:rFonts w:ascii="ＭＳ Ｐゴシック" w:eastAsia="ＭＳ Ｐゴシック" w:hAnsi="ＭＳ Ｐゴシック" w:hint="eastAsia"/>
        </w:rPr>
        <w:t>患者数は以前の研究の設定数を根拠とした。</w:t>
      </w:r>
    </w:p>
    <w:p w:rsidR="00A83BDB" w:rsidRPr="00595376" w:rsidRDefault="00A83BDB" w:rsidP="00B849FE">
      <w:pPr>
        <w:widowControl/>
        <w:jc w:val="left"/>
        <w:rPr>
          <w:rFonts w:ascii="ＭＳ Ｐゴシック" w:eastAsia="ＭＳ Ｐゴシック" w:hAnsi="ＭＳ Ｐゴシック"/>
        </w:rPr>
      </w:pPr>
    </w:p>
    <w:p w:rsidR="00082196" w:rsidRPr="00595376" w:rsidRDefault="00A83BDB" w:rsidP="00082196">
      <w:pPr>
        <w:rPr>
          <w:rFonts w:ascii="ＭＳ Ｐゴシック" w:eastAsia="ＭＳ Ｐゴシック" w:hAnsi="ＭＳ Ｐゴシック"/>
          <w:b/>
          <w:sz w:val="24"/>
          <w:szCs w:val="24"/>
        </w:rPr>
      </w:pPr>
      <w:r w:rsidRPr="00595376">
        <w:rPr>
          <w:rFonts w:ascii="ＭＳ Ｐゴシック" w:eastAsia="ＭＳ Ｐゴシック" w:hAnsi="ＭＳ Ｐゴシック" w:hint="eastAsia"/>
          <w:b/>
          <w:sz w:val="24"/>
          <w:szCs w:val="24"/>
        </w:rPr>
        <w:t>文献</w:t>
      </w:r>
    </w:p>
    <w:p w:rsidR="00082196" w:rsidRPr="00595376" w:rsidRDefault="00082196" w:rsidP="00082196">
      <w:pPr>
        <w:rPr>
          <w:rFonts w:ascii="ＭＳ Ｐゴシック" w:eastAsia="ＭＳ Ｐゴシック" w:hAnsi="ＭＳ Ｐゴシック"/>
        </w:rPr>
      </w:pPr>
      <w:r w:rsidRPr="00595376">
        <w:rPr>
          <w:rFonts w:ascii="ＭＳ Ｐゴシック" w:eastAsia="ＭＳ Ｐゴシック" w:hAnsi="ＭＳ Ｐゴシック"/>
        </w:rPr>
        <w:t>1. Kyle RA, Greipp PR. Smoldering multiple myeloma. N Engl J Med 1980;302:1347-9.</w:t>
      </w:r>
    </w:p>
    <w:p w:rsidR="00082196" w:rsidRPr="00595376" w:rsidRDefault="00082196" w:rsidP="00082196">
      <w:pPr>
        <w:rPr>
          <w:rFonts w:ascii="ＭＳ Ｐゴシック" w:eastAsia="ＭＳ Ｐゴシック" w:hAnsi="ＭＳ Ｐゴシック"/>
        </w:rPr>
      </w:pPr>
      <w:r w:rsidRPr="00595376">
        <w:rPr>
          <w:rFonts w:ascii="ＭＳ Ｐゴシック" w:eastAsia="ＭＳ Ｐゴシック" w:hAnsi="ＭＳ Ｐゴシック"/>
        </w:rPr>
        <w:t>2. Kyle RA, Durie BG, Rajkumar SV, et al. Monoclonal gammopathy of undetermined significance (MGUS) and smoldering (asymptomatic) multiple myeloma: IMWG consensus perspectives risk factors for progression and guidelines for monitoring and management. Leukemia 2010;24:1121-7.</w:t>
      </w:r>
    </w:p>
    <w:p w:rsidR="00082196" w:rsidRPr="00595376" w:rsidRDefault="00082196" w:rsidP="00082196">
      <w:pPr>
        <w:rPr>
          <w:rFonts w:ascii="ＭＳ Ｐゴシック" w:eastAsia="ＭＳ Ｐゴシック" w:hAnsi="ＭＳ Ｐゴシック"/>
        </w:rPr>
      </w:pPr>
      <w:r w:rsidRPr="00595376">
        <w:rPr>
          <w:rFonts w:ascii="ＭＳ Ｐゴシック" w:eastAsia="ＭＳ Ｐゴシック" w:hAnsi="ＭＳ Ｐゴシック"/>
        </w:rPr>
        <w:t>3. Rajkumar SV, Dimopoulos MA, Palumbo A, et al. International Myeloma Working Group updated criteria for the diagnosis of multiple myeloma. Lancet Oncol 2014;15:e538-e48.</w:t>
      </w:r>
    </w:p>
    <w:p w:rsidR="00082196" w:rsidRPr="00595376" w:rsidRDefault="00082196" w:rsidP="00082196">
      <w:pPr>
        <w:rPr>
          <w:rFonts w:ascii="ＭＳ Ｐゴシック" w:eastAsia="ＭＳ Ｐゴシック" w:hAnsi="ＭＳ Ｐゴシック"/>
        </w:rPr>
      </w:pPr>
      <w:r w:rsidRPr="00595376">
        <w:rPr>
          <w:rFonts w:ascii="ＭＳ Ｐゴシック" w:eastAsia="ＭＳ Ｐゴシック" w:hAnsi="ＭＳ Ｐゴシック"/>
        </w:rPr>
        <w:t>4. Kyle RA, Remstein ED, Therneau TM, et al. Clinical course and prognosis of smoldering (asymptomatic) multiple myeloma. N Engl J Med 2007;356:2582-90.</w:t>
      </w:r>
    </w:p>
    <w:p w:rsidR="00082196" w:rsidRPr="00595376" w:rsidRDefault="00082196" w:rsidP="00082196">
      <w:pPr>
        <w:rPr>
          <w:rFonts w:ascii="ＭＳ Ｐゴシック" w:eastAsia="ＭＳ Ｐゴシック" w:hAnsi="ＭＳ Ｐゴシック"/>
        </w:rPr>
      </w:pPr>
      <w:r w:rsidRPr="00595376">
        <w:rPr>
          <w:rFonts w:ascii="ＭＳ Ｐゴシック" w:eastAsia="ＭＳ Ｐゴシック" w:hAnsi="ＭＳ Ｐゴシック"/>
        </w:rPr>
        <w:t>5. Rajkumar SV, Larson D, Kyle RA. Diagnosis of smoldering multiple myeloma. N Engl J Med 2011;365:474-5.</w:t>
      </w:r>
    </w:p>
    <w:p w:rsidR="00082196" w:rsidRPr="00595376" w:rsidRDefault="00082196" w:rsidP="00082196">
      <w:pPr>
        <w:rPr>
          <w:rFonts w:ascii="ＭＳ Ｐゴシック" w:eastAsia="ＭＳ Ｐゴシック" w:hAnsi="ＭＳ Ｐゴシック"/>
        </w:rPr>
      </w:pPr>
      <w:r w:rsidRPr="00595376">
        <w:rPr>
          <w:rFonts w:ascii="ＭＳ Ｐゴシック" w:eastAsia="ＭＳ Ｐゴシック" w:hAnsi="ＭＳ Ｐゴシック"/>
        </w:rPr>
        <w:t>6. Larsen JT, Kumar SK, Dispenzieri A, Kyle RA, Katzmann JA, Rajkumar SV. Serum free light chain ratio as a biomarker for high-risk smoldering multiple myeloma. Leukemia 2013;27:941-6.</w:t>
      </w:r>
    </w:p>
    <w:p w:rsidR="00082196" w:rsidRPr="00595376" w:rsidRDefault="00082196" w:rsidP="00082196">
      <w:pPr>
        <w:rPr>
          <w:rFonts w:ascii="ＭＳ Ｐゴシック" w:eastAsia="ＭＳ Ｐゴシック" w:hAnsi="ＭＳ Ｐゴシック"/>
        </w:rPr>
      </w:pPr>
      <w:r w:rsidRPr="00595376">
        <w:rPr>
          <w:rFonts w:ascii="ＭＳ Ｐゴシック" w:eastAsia="ＭＳ Ｐゴシック" w:hAnsi="ＭＳ Ｐゴシック"/>
        </w:rPr>
        <w:t>7. Bianchi G, Kyle RA, Larson DR, et al. High levels of peripheral blood circulating plasma cells as a specific risk factor for progression of smoldering multiple myeloma. Leukemia 2013;27:680-5.</w:t>
      </w:r>
    </w:p>
    <w:p w:rsidR="00082196" w:rsidRPr="00595376" w:rsidRDefault="00082196" w:rsidP="00082196">
      <w:pPr>
        <w:rPr>
          <w:rFonts w:ascii="ＭＳ Ｐゴシック" w:eastAsia="ＭＳ Ｐゴシック" w:hAnsi="ＭＳ Ｐゴシック"/>
        </w:rPr>
      </w:pPr>
      <w:r w:rsidRPr="00595376">
        <w:rPr>
          <w:rFonts w:ascii="ＭＳ Ｐゴシック" w:eastAsia="ＭＳ Ｐゴシック" w:hAnsi="ＭＳ Ｐゴシック"/>
        </w:rPr>
        <w:t>8. Cesana C, Klersy C, Barbarano L, et al. Prognostic factors for malignant transformation in monoclonal gammopathy of undetermined significance and smoldering multiple myeloma. J Clin Oncol 2002;20:1625-34.</w:t>
      </w:r>
    </w:p>
    <w:p w:rsidR="00082196" w:rsidRPr="00595376" w:rsidRDefault="00082196" w:rsidP="00082196">
      <w:pPr>
        <w:rPr>
          <w:rFonts w:ascii="ＭＳ Ｐゴシック" w:eastAsia="ＭＳ Ｐゴシック" w:hAnsi="ＭＳ Ｐゴシック"/>
        </w:rPr>
      </w:pPr>
      <w:r w:rsidRPr="00595376">
        <w:rPr>
          <w:rFonts w:ascii="ＭＳ Ｐゴシック" w:eastAsia="ＭＳ Ｐゴシック" w:hAnsi="ＭＳ Ｐゴシック"/>
        </w:rPr>
        <w:t>9. Dispenzieri A, Kyle RA, Katzmann JA, et al. Immunoglobulin free light chain ratio is an independent risk factor for progression of smoldering multiple myeloma. Blood 2007;110:445A.</w:t>
      </w:r>
    </w:p>
    <w:p w:rsidR="00082196" w:rsidRPr="00595376" w:rsidRDefault="00082196" w:rsidP="00082196">
      <w:pPr>
        <w:rPr>
          <w:rFonts w:ascii="ＭＳ Ｐゴシック" w:eastAsia="ＭＳ Ｐゴシック" w:hAnsi="ＭＳ Ｐゴシック"/>
        </w:rPr>
      </w:pPr>
      <w:r w:rsidRPr="00595376">
        <w:rPr>
          <w:rFonts w:ascii="ＭＳ Ｐゴシック" w:eastAsia="ＭＳ Ｐゴシック" w:hAnsi="ＭＳ Ｐゴシック"/>
        </w:rPr>
        <w:t>10. Lopez-Corral L, Mateos MV, Corchete LA, et al. Genomic analysis of high-risk smoldering multiple myeloma. Haematologica 2012;97:1439-43.</w:t>
      </w:r>
    </w:p>
    <w:p w:rsidR="00082196" w:rsidRPr="00595376" w:rsidRDefault="00082196" w:rsidP="00082196">
      <w:pPr>
        <w:rPr>
          <w:rFonts w:ascii="ＭＳ Ｐゴシック" w:eastAsia="ＭＳ Ｐゴシック" w:hAnsi="ＭＳ Ｐゴシック"/>
        </w:rPr>
      </w:pPr>
      <w:r w:rsidRPr="00595376">
        <w:rPr>
          <w:rFonts w:ascii="ＭＳ Ｐゴシック" w:eastAsia="ＭＳ Ｐゴシック" w:hAnsi="ＭＳ Ｐゴシック"/>
        </w:rPr>
        <w:t>6</w:t>
      </w:r>
    </w:p>
    <w:p w:rsidR="00082196" w:rsidRPr="00595376" w:rsidRDefault="00082196" w:rsidP="00082196">
      <w:pPr>
        <w:rPr>
          <w:rFonts w:ascii="ＭＳ Ｐゴシック" w:eastAsia="ＭＳ Ｐゴシック" w:hAnsi="ＭＳ Ｐゴシック"/>
        </w:rPr>
      </w:pPr>
      <w:r w:rsidRPr="00595376">
        <w:rPr>
          <w:rFonts w:ascii="ＭＳ Ｐゴシック" w:eastAsia="ＭＳ Ｐゴシック" w:hAnsi="ＭＳ Ｐゴシック"/>
        </w:rPr>
        <w:t>11. Madan S, Kyle RA, Greipp PR. Plasma cell labeling index in the evaluation of smoldering (asymptomatic) multiple myeloma. Mayo Clin Proc 2010;85:300.</w:t>
      </w:r>
    </w:p>
    <w:p w:rsidR="00082196" w:rsidRPr="00595376" w:rsidRDefault="00082196" w:rsidP="00082196">
      <w:pPr>
        <w:rPr>
          <w:rFonts w:ascii="ＭＳ Ｐゴシック" w:eastAsia="ＭＳ Ｐゴシック" w:hAnsi="ＭＳ Ｐゴシック"/>
        </w:rPr>
      </w:pPr>
      <w:r w:rsidRPr="00595376">
        <w:rPr>
          <w:rFonts w:ascii="ＭＳ Ｐゴシック" w:eastAsia="ＭＳ Ｐゴシック" w:hAnsi="ＭＳ Ｐゴシック"/>
        </w:rPr>
        <w:t>12. Paiva B, Gutierrez NC, Chen X, et al. Clinical significance of CD81 expression by clonal plasma cells in high-risk smoldering and symptomatic multiple myeloma patients. Leukemia 2012;26:1862-9.</w:t>
      </w:r>
    </w:p>
    <w:p w:rsidR="00082196" w:rsidRPr="00595376" w:rsidRDefault="00082196" w:rsidP="00082196">
      <w:pPr>
        <w:rPr>
          <w:rFonts w:ascii="ＭＳ Ｐゴシック" w:eastAsia="ＭＳ Ｐゴシック" w:hAnsi="ＭＳ Ｐゴシック"/>
        </w:rPr>
      </w:pPr>
      <w:r w:rsidRPr="00595376">
        <w:rPr>
          <w:rFonts w:ascii="ＭＳ Ｐゴシック" w:eastAsia="ＭＳ Ｐゴシック" w:hAnsi="ＭＳ Ｐゴシック"/>
        </w:rPr>
        <w:lastRenderedPageBreak/>
        <w:t>13. Perez-Persona E, Vidriales MB, Mateo G, et al. New criteria to identify risk of progression in monoclonal gammopathy of uncertain significance and smoldering multiple myeloma based on multiparameter flow cytometry analysis of bone marrow plasma cells. Blood 2007;110:2586-92.</w:t>
      </w:r>
    </w:p>
    <w:p w:rsidR="00082196" w:rsidRPr="00595376" w:rsidRDefault="00082196" w:rsidP="00082196">
      <w:pPr>
        <w:rPr>
          <w:rFonts w:ascii="ＭＳ Ｐゴシック" w:eastAsia="ＭＳ Ｐゴシック" w:hAnsi="ＭＳ Ｐゴシック"/>
        </w:rPr>
      </w:pPr>
      <w:r w:rsidRPr="00595376">
        <w:rPr>
          <w:rFonts w:ascii="ＭＳ Ｐゴシック" w:eastAsia="ＭＳ Ｐゴシック" w:hAnsi="ＭＳ Ｐゴシック"/>
        </w:rPr>
        <w:t>14. Rajkumar SV, Gupta V, Fonseca R, et al. Impact of primary molecular cytogenetic abnormalities and risk of progression in smoldering multiple myeloma. Leukemia 2013;27:1738-44.</w:t>
      </w:r>
    </w:p>
    <w:p w:rsidR="00082196" w:rsidRPr="00595376" w:rsidRDefault="00082196" w:rsidP="00082196">
      <w:pPr>
        <w:rPr>
          <w:rFonts w:ascii="ＭＳ Ｐゴシック" w:eastAsia="ＭＳ Ｐゴシック" w:hAnsi="ＭＳ Ｐゴシック"/>
        </w:rPr>
      </w:pPr>
      <w:r w:rsidRPr="00595376">
        <w:rPr>
          <w:rFonts w:ascii="ＭＳ Ｐゴシック" w:eastAsia="ＭＳ Ｐゴシック" w:hAnsi="ＭＳ Ｐゴシック"/>
        </w:rPr>
        <w:t>15. Zamagni E, Nanni C, Gay F, et al. 18F-FDG PET/CT FOCAL, but not osteolytic, lesions predict the progression of smoldering myeloma to active disease. Leukemia 2015.</w:t>
      </w:r>
    </w:p>
    <w:p w:rsidR="00082196" w:rsidRPr="00595376" w:rsidRDefault="00082196" w:rsidP="00082196">
      <w:pPr>
        <w:rPr>
          <w:rFonts w:ascii="ＭＳ Ｐゴシック" w:eastAsia="ＭＳ Ｐゴシック" w:hAnsi="ＭＳ Ｐゴシック"/>
        </w:rPr>
      </w:pPr>
      <w:r w:rsidRPr="00595376">
        <w:rPr>
          <w:rFonts w:ascii="ＭＳ Ｐゴシック" w:eastAsia="ＭＳ Ｐゴシック" w:hAnsi="ＭＳ Ｐゴシック"/>
        </w:rPr>
        <w:t>16. Dispenzieri A, Stewart AK, Chanan-Khan A, et al. Smoldering multiple myeloma requiring treatment: time for a new definition? Blood 2013;122:4172-81.</w:t>
      </w:r>
    </w:p>
    <w:p w:rsidR="008A54C5" w:rsidRPr="00595376" w:rsidRDefault="00082196" w:rsidP="00082196">
      <w:pPr>
        <w:rPr>
          <w:rFonts w:ascii="ＭＳ Ｐゴシック" w:eastAsia="ＭＳ Ｐゴシック" w:hAnsi="ＭＳ Ｐゴシック"/>
        </w:rPr>
      </w:pPr>
      <w:r w:rsidRPr="00595376">
        <w:rPr>
          <w:rFonts w:ascii="ＭＳ Ｐゴシック" w:eastAsia="ＭＳ Ｐゴシック" w:hAnsi="ＭＳ Ｐゴシック"/>
        </w:rPr>
        <w:t>17. Mateos MV, Hernandez MT, Giraldo P, et al. Lenalidomide plus dexamethasone for high-risk smoldering multiple myeloma. N Engl J Med 2013;369:438-47</w:t>
      </w:r>
    </w:p>
    <w:sectPr w:rsidR="008A54C5" w:rsidRPr="005953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87C" w:rsidRDefault="002D387C" w:rsidP="00B23FDD">
      <w:r>
        <w:separator/>
      </w:r>
    </w:p>
  </w:endnote>
  <w:endnote w:type="continuationSeparator" w:id="0">
    <w:p w:rsidR="002D387C" w:rsidRDefault="002D387C" w:rsidP="00B2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87C" w:rsidRDefault="002D387C" w:rsidP="00B23FDD">
      <w:r>
        <w:separator/>
      </w:r>
    </w:p>
  </w:footnote>
  <w:footnote w:type="continuationSeparator" w:id="0">
    <w:p w:rsidR="002D387C" w:rsidRDefault="002D387C" w:rsidP="00B23F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F3AD9"/>
    <w:multiLevelType w:val="hybridMultilevel"/>
    <w:tmpl w:val="12C46560"/>
    <w:lvl w:ilvl="0" w:tplc="F968B9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DC1BA7"/>
    <w:multiLevelType w:val="hybridMultilevel"/>
    <w:tmpl w:val="B27CE1C8"/>
    <w:lvl w:ilvl="0" w:tplc="82C8C1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5860F9"/>
    <w:multiLevelType w:val="hybridMultilevel"/>
    <w:tmpl w:val="15188672"/>
    <w:lvl w:ilvl="0" w:tplc="DF4C1C74">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96"/>
    <w:rsid w:val="00025CD8"/>
    <w:rsid w:val="00032BB3"/>
    <w:rsid w:val="000701D2"/>
    <w:rsid w:val="00082196"/>
    <w:rsid w:val="001A388C"/>
    <w:rsid w:val="001C3601"/>
    <w:rsid w:val="00204D84"/>
    <w:rsid w:val="0021658E"/>
    <w:rsid w:val="00220323"/>
    <w:rsid w:val="00222BD2"/>
    <w:rsid w:val="00225FBC"/>
    <w:rsid w:val="0025740F"/>
    <w:rsid w:val="002D387C"/>
    <w:rsid w:val="003678B7"/>
    <w:rsid w:val="00380B60"/>
    <w:rsid w:val="00494F43"/>
    <w:rsid w:val="005441F1"/>
    <w:rsid w:val="00595376"/>
    <w:rsid w:val="005C5CFF"/>
    <w:rsid w:val="005C7597"/>
    <w:rsid w:val="005D7813"/>
    <w:rsid w:val="006027C4"/>
    <w:rsid w:val="006233B3"/>
    <w:rsid w:val="00653E86"/>
    <w:rsid w:val="00665F22"/>
    <w:rsid w:val="00667A72"/>
    <w:rsid w:val="006D7339"/>
    <w:rsid w:val="00720CB6"/>
    <w:rsid w:val="00781B83"/>
    <w:rsid w:val="007E2402"/>
    <w:rsid w:val="008A54C5"/>
    <w:rsid w:val="0090248D"/>
    <w:rsid w:val="00911049"/>
    <w:rsid w:val="009366DF"/>
    <w:rsid w:val="0095320E"/>
    <w:rsid w:val="009841C3"/>
    <w:rsid w:val="0098796E"/>
    <w:rsid w:val="009C059C"/>
    <w:rsid w:val="009E7831"/>
    <w:rsid w:val="009F1856"/>
    <w:rsid w:val="009F670D"/>
    <w:rsid w:val="00A3355C"/>
    <w:rsid w:val="00A728D5"/>
    <w:rsid w:val="00A83BDB"/>
    <w:rsid w:val="00A905CF"/>
    <w:rsid w:val="00AD0A8B"/>
    <w:rsid w:val="00B0372E"/>
    <w:rsid w:val="00B23FDD"/>
    <w:rsid w:val="00B64F38"/>
    <w:rsid w:val="00B820D7"/>
    <w:rsid w:val="00B849FE"/>
    <w:rsid w:val="00BD32B3"/>
    <w:rsid w:val="00C046D6"/>
    <w:rsid w:val="00C25C16"/>
    <w:rsid w:val="00C30E8D"/>
    <w:rsid w:val="00D21168"/>
    <w:rsid w:val="00D75B9E"/>
    <w:rsid w:val="00E87A7B"/>
    <w:rsid w:val="00EA3AE3"/>
    <w:rsid w:val="00EE2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EEEB6"/>
  <w15:docId w15:val="{4EE0EE69-A1EF-453E-AA9C-2D1A4129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2196"/>
    <w:pPr>
      <w:widowControl w:val="0"/>
      <w:autoSpaceDE w:val="0"/>
      <w:autoSpaceDN w:val="0"/>
      <w:adjustRightInd w:val="0"/>
    </w:pPr>
    <w:rPr>
      <w:rFonts w:ascii="Calibri" w:hAnsi="Calibri" w:cs="Calibri"/>
      <w:color w:val="000000"/>
      <w:kern w:val="0"/>
      <w:sz w:val="24"/>
      <w:szCs w:val="24"/>
    </w:rPr>
  </w:style>
  <w:style w:type="paragraph" w:styleId="a3">
    <w:name w:val="List Paragraph"/>
    <w:basedOn w:val="a"/>
    <w:uiPriority w:val="34"/>
    <w:qFormat/>
    <w:rsid w:val="003678B7"/>
    <w:pPr>
      <w:ind w:leftChars="400" w:left="840"/>
    </w:pPr>
  </w:style>
  <w:style w:type="paragraph" w:styleId="a4">
    <w:name w:val="header"/>
    <w:basedOn w:val="a"/>
    <w:link w:val="a5"/>
    <w:uiPriority w:val="99"/>
    <w:unhideWhenUsed/>
    <w:rsid w:val="00B23FDD"/>
    <w:pPr>
      <w:tabs>
        <w:tab w:val="center" w:pos="4252"/>
        <w:tab w:val="right" w:pos="8504"/>
      </w:tabs>
      <w:snapToGrid w:val="0"/>
    </w:pPr>
  </w:style>
  <w:style w:type="character" w:customStyle="1" w:styleId="a5">
    <w:name w:val="ヘッダー (文字)"/>
    <w:basedOn w:val="a0"/>
    <w:link w:val="a4"/>
    <w:uiPriority w:val="99"/>
    <w:rsid w:val="00B23FDD"/>
  </w:style>
  <w:style w:type="paragraph" w:styleId="a6">
    <w:name w:val="footer"/>
    <w:basedOn w:val="a"/>
    <w:link w:val="a7"/>
    <w:uiPriority w:val="99"/>
    <w:unhideWhenUsed/>
    <w:rsid w:val="00B23FDD"/>
    <w:pPr>
      <w:tabs>
        <w:tab w:val="center" w:pos="4252"/>
        <w:tab w:val="right" w:pos="8504"/>
      </w:tabs>
      <w:snapToGrid w:val="0"/>
    </w:pPr>
  </w:style>
  <w:style w:type="character" w:customStyle="1" w:styleId="a7">
    <w:name w:val="フッター (文字)"/>
    <w:basedOn w:val="a0"/>
    <w:link w:val="a6"/>
    <w:uiPriority w:val="99"/>
    <w:rsid w:val="00B23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768</Words>
  <Characters>4382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村上博和</dc:creator>
  <cp:keywords/>
  <dc:description/>
  <cp:lastModifiedBy>村上博和</cp:lastModifiedBy>
  <cp:revision>4</cp:revision>
  <dcterms:created xsi:type="dcterms:W3CDTF">2017-09-25T13:00:00Z</dcterms:created>
  <dcterms:modified xsi:type="dcterms:W3CDTF">2017-09-26T01:30:00Z</dcterms:modified>
</cp:coreProperties>
</file>